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10D2817B"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A56A50">
        <w:rPr>
          <w:rFonts w:ascii="Calibri" w:eastAsia="新細明體" w:hAnsi="Calibri" w:cs="Arial"/>
          <w:noProof w:val="0"/>
          <w:sz w:val="24"/>
          <w:szCs w:val="24"/>
          <w:lang w:eastAsia="ja-JP"/>
        </w:rPr>
        <w:t>#90</w:t>
      </w:r>
      <w:r w:rsidR="00C70DC2">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DB32E8">
        <w:rPr>
          <w:rFonts w:ascii="Calibri" w:eastAsia="新細明體" w:hAnsi="Calibri" w:cs="Arial"/>
          <w:noProof w:val="0"/>
          <w:sz w:val="24"/>
          <w:szCs w:val="24"/>
          <w:lang w:eastAsia="ja-JP"/>
        </w:rPr>
        <w:t>90</w:t>
      </w:r>
      <w:r w:rsidR="00545276">
        <w:rPr>
          <w:rFonts w:ascii="Calibri" w:eastAsia="新細明體" w:hAnsi="Calibri" w:cs="Arial"/>
          <w:noProof w:val="0"/>
          <w:sz w:val="24"/>
          <w:szCs w:val="24"/>
          <w:lang w:eastAsia="ja-JP"/>
        </w:rPr>
        <w:t>3902</w:t>
      </w:r>
    </w:p>
    <w:p w14:paraId="162ECE50" w14:textId="297E2F88" w:rsidR="00811EEE" w:rsidRPr="00FE72F2" w:rsidRDefault="00C70DC2"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w:t>
      </w:r>
      <w:r w:rsidR="00A56A50">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8</w:t>
      </w:r>
      <w:r w:rsidR="00A36935" w:rsidRPr="005D4DEC">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w:t>
      </w:r>
      <w:r w:rsidR="00A56A50">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Pr="00C70DC2">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 201</w:t>
      </w:r>
      <w:r w:rsidR="00A56A50">
        <w:rPr>
          <w:rFonts w:ascii="Calibri" w:eastAsia="新細明體" w:hAnsi="Calibri" w:cs="Arial"/>
          <w:b/>
          <w:sz w:val="24"/>
          <w:szCs w:val="24"/>
          <w:lang w:eastAsia="ja-JP"/>
        </w:rPr>
        <w:t>9</w:t>
      </w:r>
    </w:p>
    <w:p w14:paraId="1CAD8A83" w14:textId="68B9A7C3"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926BE">
        <w:rPr>
          <w:rFonts w:cs="Arial"/>
          <w:b/>
          <w:bCs/>
        </w:rPr>
        <w:t>6.10.6.1.1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bookmarkStart w:id="0" w:name="_GoBack"/>
      <w:bookmarkEnd w:id="0"/>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073B5C3C" w14:textId="68851ADC" w:rsidR="00905801" w:rsidRDefault="003A2030" w:rsidP="005E4A4F">
      <w:pPr>
        <w:jc w:val="both"/>
      </w:pPr>
      <w:r>
        <w:t xml:space="preserve">In last RAN4 meeting, </w:t>
      </w:r>
      <w:r w:rsidR="00905801">
        <w:t xml:space="preserve">a WF [1] was agreed to further study </w:t>
      </w:r>
      <w:r>
        <w:t>the issue of UE UL timing change due to Rx beam change</w:t>
      </w:r>
      <w:r w:rsidR="00905801">
        <w:t>.</w:t>
      </w:r>
    </w:p>
    <w:tbl>
      <w:tblPr>
        <w:tblStyle w:val="af7"/>
        <w:tblW w:w="0" w:type="auto"/>
        <w:tblLook w:val="04A0" w:firstRow="1" w:lastRow="0" w:firstColumn="1" w:lastColumn="0" w:noHBand="0" w:noVBand="1"/>
      </w:tblPr>
      <w:tblGrid>
        <w:gridCol w:w="9629"/>
      </w:tblGrid>
      <w:tr w:rsidR="00905801" w14:paraId="3D62C667" w14:textId="77777777" w:rsidTr="00905801">
        <w:tc>
          <w:tcPr>
            <w:tcW w:w="9629" w:type="dxa"/>
          </w:tcPr>
          <w:p w14:paraId="13B2EAEC" w14:textId="77777777" w:rsidR="00313E0F" w:rsidRPr="00905801" w:rsidRDefault="003B32B9" w:rsidP="00905801">
            <w:pPr>
              <w:numPr>
                <w:ilvl w:val="0"/>
                <w:numId w:val="30"/>
              </w:numPr>
              <w:tabs>
                <w:tab w:val="num" w:pos="720"/>
              </w:tabs>
              <w:spacing w:after="0"/>
              <w:ind w:hanging="357"/>
              <w:jc w:val="both"/>
            </w:pPr>
            <w:r w:rsidRPr="00905801">
              <w:rPr>
                <w:lang w:val="en-GB"/>
              </w:rPr>
              <w:t>Specify rules for UE transmit timing adjustment when UE switches its RX beam autonomously or in response to the active TCI state change in gNodeB.</w:t>
            </w:r>
          </w:p>
          <w:p w14:paraId="51EB1C47" w14:textId="77777777" w:rsidR="00313E0F" w:rsidRPr="00905801" w:rsidRDefault="003B32B9" w:rsidP="00905801">
            <w:pPr>
              <w:numPr>
                <w:ilvl w:val="0"/>
                <w:numId w:val="30"/>
              </w:numPr>
              <w:tabs>
                <w:tab w:val="num" w:pos="720"/>
              </w:tabs>
              <w:spacing w:after="0"/>
              <w:ind w:hanging="357"/>
              <w:jc w:val="both"/>
            </w:pPr>
            <w:r w:rsidRPr="00905801">
              <w:rPr>
                <w:lang w:val="fi-FI"/>
              </w:rPr>
              <w:t>Discussion:</w:t>
            </w:r>
          </w:p>
          <w:p w14:paraId="43A8A0A4" w14:textId="77777777" w:rsidR="00313E0F" w:rsidRPr="00905801" w:rsidRDefault="003B32B9" w:rsidP="00647A15">
            <w:pPr>
              <w:numPr>
                <w:ilvl w:val="1"/>
                <w:numId w:val="30"/>
              </w:numPr>
              <w:spacing w:after="0"/>
              <w:jc w:val="both"/>
            </w:pPr>
            <w:r w:rsidRPr="00905801">
              <w:rPr>
                <w:lang w:val="en-GB"/>
              </w:rPr>
              <w:t>Upon RX beam switch or active TCI state change the UE shall adjust its transmit timing as follows:</w:t>
            </w:r>
          </w:p>
          <w:p w14:paraId="37278D0B" w14:textId="77777777" w:rsidR="00313E0F" w:rsidRPr="00905801" w:rsidRDefault="003B32B9" w:rsidP="00905801">
            <w:pPr>
              <w:numPr>
                <w:ilvl w:val="2"/>
                <w:numId w:val="30"/>
              </w:numPr>
              <w:spacing w:after="0"/>
              <w:ind w:hanging="357"/>
              <w:jc w:val="both"/>
            </w:pPr>
            <w:r w:rsidRPr="00905801">
              <w:rPr>
                <w:lang w:val="en-GB"/>
              </w:rPr>
              <w:t>Option 1: timing adjustment in one shot if the magnitude of the change in the downlink timing (</w:t>
            </w:r>
            <w:r w:rsidRPr="00905801">
              <w:rPr>
                <w:lang w:val="en-GB"/>
              </w:rPr>
              <w:sym w:font="Symbol" w:char="F044"/>
            </w:r>
            <w:r w:rsidRPr="00905801">
              <w:rPr>
                <w:lang w:val="en-GB"/>
              </w:rPr>
              <w:t>T) at the UE between the old and new beam is greater than Te i.e. gradual timing adjustment shall NOT be applied.</w:t>
            </w:r>
          </w:p>
          <w:p w14:paraId="035AB432" w14:textId="77777777" w:rsidR="00313E0F" w:rsidRPr="00905801" w:rsidRDefault="003B32B9" w:rsidP="00905801">
            <w:pPr>
              <w:numPr>
                <w:ilvl w:val="2"/>
                <w:numId w:val="30"/>
              </w:numPr>
              <w:spacing w:after="0"/>
              <w:ind w:hanging="357"/>
              <w:jc w:val="both"/>
            </w:pPr>
            <w:r w:rsidRPr="00905801">
              <w:rPr>
                <w:lang w:val="en-GB"/>
              </w:rPr>
              <w:t>Option 2: gradual timing adjustment if</w:t>
            </w:r>
            <w:r w:rsidRPr="00905801">
              <w:rPr>
                <w:lang w:val="en-GB"/>
              </w:rPr>
              <w:sym w:font="Symbol" w:char="F0F7"/>
            </w:r>
            <w:r w:rsidRPr="00905801">
              <w:rPr>
                <w:lang w:val="en-GB"/>
              </w:rPr>
              <w:t xml:space="preserve"> </w:t>
            </w:r>
            <w:r w:rsidRPr="00905801">
              <w:rPr>
                <w:lang w:val="en-GB"/>
              </w:rPr>
              <w:sym w:font="Symbol" w:char="F044"/>
            </w:r>
            <w:r w:rsidRPr="00905801">
              <w:rPr>
                <w:lang w:val="en-GB"/>
              </w:rPr>
              <w:t>T</w:t>
            </w:r>
            <w:r w:rsidRPr="00905801">
              <w:rPr>
                <w:lang w:val="en-GB"/>
              </w:rPr>
              <w:sym w:font="Symbol" w:char="F0BD"/>
            </w:r>
            <w:r w:rsidRPr="00905801">
              <w:rPr>
                <w:lang w:val="en-GB"/>
              </w:rPr>
              <w:t xml:space="preserve"> is less than or equal to threshold (H) but greater than Te; otherwise one shot timing adjustment (i.e. if </w:t>
            </w:r>
            <w:r w:rsidRPr="00905801">
              <w:rPr>
                <w:lang w:val="en-GB"/>
              </w:rPr>
              <w:sym w:font="Symbol" w:char="F0F7"/>
            </w:r>
            <w:r w:rsidRPr="00905801">
              <w:rPr>
                <w:lang w:val="en-GB"/>
              </w:rPr>
              <w:t xml:space="preserve"> </w:t>
            </w:r>
            <w:r w:rsidRPr="00905801">
              <w:rPr>
                <w:lang w:val="en-GB"/>
              </w:rPr>
              <w:sym w:font="Symbol" w:char="F044"/>
            </w:r>
            <w:r w:rsidRPr="00905801">
              <w:rPr>
                <w:lang w:val="en-GB"/>
              </w:rPr>
              <w:t>T</w:t>
            </w:r>
            <w:r w:rsidRPr="00905801">
              <w:rPr>
                <w:lang w:val="en-GB"/>
              </w:rPr>
              <w:sym w:font="Symbol" w:char="F0BD"/>
            </w:r>
            <w:r w:rsidRPr="00905801">
              <w:rPr>
                <w:lang w:val="en-GB"/>
              </w:rPr>
              <w:t>&gt; H).</w:t>
            </w:r>
          </w:p>
          <w:p w14:paraId="49BF836F" w14:textId="77777777" w:rsidR="00313E0F" w:rsidRPr="00905801" w:rsidRDefault="003B32B9" w:rsidP="00905801">
            <w:pPr>
              <w:numPr>
                <w:ilvl w:val="2"/>
                <w:numId w:val="30"/>
              </w:numPr>
              <w:spacing w:after="0"/>
              <w:ind w:hanging="357"/>
              <w:jc w:val="both"/>
            </w:pPr>
            <w:r w:rsidRPr="00905801">
              <w:rPr>
                <w:lang w:val="en-GB"/>
              </w:rPr>
              <w:t>Requirement will be based on one of the above two options:</w:t>
            </w:r>
          </w:p>
          <w:p w14:paraId="532205AD" w14:textId="77777777" w:rsidR="00313E0F" w:rsidRPr="00905801" w:rsidRDefault="003B32B9" w:rsidP="00905801">
            <w:pPr>
              <w:numPr>
                <w:ilvl w:val="3"/>
                <w:numId w:val="30"/>
              </w:numPr>
              <w:spacing w:after="0"/>
              <w:ind w:hanging="357"/>
              <w:jc w:val="both"/>
            </w:pPr>
            <w:r w:rsidRPr="00905801">
              <w:rPr>
                <w:lang w:val="en-GB"/>
              </w:rPr>
              <w:t xml:space="preserve">RAN4 decision will be based on BS and UE impact, complexity and implementation.  </w:t>
            </w:r>
          </w:p>
          <w:p w14:paraId="5B409B35" w14:textId="77777777" w:rsidR="00313E0F" w:rsidRPr="00905801" w:rsidRDefault="003B32B9" w:rsidP="00905801">
            <w:pPr>
              <w:numPr>
                <w:ilvl w:val="1"/>
                <w:numId w:val="30"/>
              </w:numPr>
              <w:spacing w:after="0"/>
              <w:ind w:hanging="357"/>
              <w:jc w:val="both"/>
            </w:pPr>
            <w:r w:rsidRPr="00905801">
              <w:rPr>
                <w:lang w:val="fi-FI"/>
              </w:rPr>
              <w:t>Other solutions are not precluded.</w:t>
            </w:r>
          </w:p>
          <w:p w14:paraId="588F2688" w14:textId="77777777" w:rsidR="00313E0F" w:rsidRPr="00905801" w:rsidRDefault="003B32B9" w:rsidP="00905801">
            <w:pPr>
              <w:numPr>
                <w:ilvl w:val="1"/>
                <w:numId w:val="30"/>
              </w:numPr>
              <w:spacing w:after="0"/>
              <w:ind w:hanging="357"/>
              <w:jc w:val="both"/>
            </w:pPr>
            <w:r w:rsidRPr="00905801">
              <w:rPr>
                <w:lang w:val="en-GB"/>
              </w:rPr>
              <w:t xml:space="preserve">It is FFS whether the beam switch will cause any interruption. </w:t>
            </w:r>
          </w:p>
          <w:p w14:paraId="06C606ED" w14:textId="77777777" w:rsidR="00313E0F" w:rsidRPr="00905801" w:rsidRDefault="003B32B9" w:rsidP="00905801">
            <w:pPr>
              <w:numPr>
                <w:ilvl w:val="1"/>
                <w:numId w:val="30"/>
              </w:numPr>
              <w:spacing w:after="0"/>
              <w:ind w:hanging="357"/>
              <w:jc w:val="both"/>
            </w:pPr>
            <w:r w:rsidRPr="00905801">
              <w:t>FFS whether one shot timing adjustment is in the same or opposite direction of DL timing change.</w:t>
            </w:r>
          </w:p>
          <w:p w14:paraId="76046B91" w14:textId="77777777" w:rsidR="00313E0F" w:rsidRPr="00905801" w:rsidRDefault="003B32B9" w:rsidP="00905801">
            <w:pPr>
              <w:numPr>
                <w:ilvl w:val="0"/>
                <w:numId w:val="30"/>
              </w:numPr>
              <w:tabs>
                <w:tab w:val="num" w:pos="720"/>
              </w:tabs>
              <w:spacing w:after="0"/>
              <w:ind w:hanging="357"/>
              <w:jc w:val="both"/>
            </w:pPr>
            <w:r w:rsidRPr="00905801">
              <w:rPr>
                <w:lang w:val="en-GB"/>
              </w:rPr>
              <w:t>Conditions/scenarios:</w:t>
            </w:r>
          </w:p>
          <w:p w14:paraId="229F7FBB" w14:textId="77777777" w:rsidR="00313E0F" w:rsidRPr="00905801" w:rsidRDefault="003B32B9" w:rsidP="00905801">
            <w:pPr>
              <w:numPr>
                <w:ilvl w:val="1"/>
                <w:numId w:val="30"/>
              </w:numPr>
              <w:spacing w:after="0"/>
              <w:ind w:hanging="357"/>
              <w:jc w:val="both"/>
            </w:pPr>
            <w:r w:rsidRPr="00905801">
              <w:rPr>
                <w:lang w:val="en-GB"/>
              </w:rPr>
              <w:t>The above requirements are specified under the following assumptions:</w:t>
            </w:r>
          </w:p>
          <w:p w14:paraId="5BF3EBB1" w14:textId="77777777" w:rsidR="00313E0F" w:rsidRPr="00905801" w:rsidRDefault="003B32B9" w:rsidP="00905801">
            <w:pPr>
              <w:numPr>
                <w:ilvl w:val="2"/>
                <w:numId w:val="30"/>
              </w:numPr>
              <w:spacing w:after="0"/>
              <w:ind w:hanging="357"/>
              <w:jc w:val="both"/>
            </w:pPr>
            <w:r w:rsidRPr="00905801">
              <w:rPr>
                <w:lang w:val="en-GB"/>
              </w:rPr>
              <w:t>The UL channel on which transmit timing is being adjusted is QCL’d to the same RS on which the DL channel timing is being tracked and</w:t>
            </w:r>
          </w:p>
          <w:p w14:paraId="61C0D2C5" w14:textId="1BE06DE8" w:rsidR="00905801" w:rsidRPr="00905801" w:rsidRDefault="003B32B9" w:rsidP="00905801">
            <w:pPr>
              <w:numPr>
                <w:ilvl w:val="2"/>
                <w:numId w:val="30"/>
              </w:numPr>
              <w:spacing w:after="0"/>
              <w:ind w:hanging="357"/>
              <w:jc w:val="both"/>
            </w:pPr>
            <w:r w:rsidRPr="00905801">
              <w:rPr>
                <w:lang w:val="en-GB"/>
              </w:rPr>
              <w:t>The old and target beam’s SSB Es/Iot is FFS.</w:t>
            </w:r>
          </w:p>
        </w:tc>
      </w:tr>
    </w:tbl>
    <w:p w14:paraId="119A0759" w14:textId="77777777" w:rsidR="00905801" w:rsidRDefault="00905801" w:rsidP="005E4A4F">
      <w:pPr>
        <w:jc w:val="both"/>
      </w:pPr>
    </w:p>
    <w:p w14:paraId="1A6842B7" w14:textId="77777777" w:rsidR="00905801" w:rsidRPr="00E93B23" w:rsidRDefault="006D0065" w:rsidP="00905801">
      <w:pPr>
        <w:spacing w:after="0"/>
        <w:jc w:val="both"/>
        <w:rPr>
          <w:rFonts w:eastAsia="新細明體"/>
        </w:rPr>
      </w:pPr>
      <w:r w:rsidRPr="00E93B23">
        <w:t xml:space="preserve">In this paper, we </w:t>
      </w:r>
      <w:r w:rsidR="00905801" w:rsidRPr="00E93B23">
        <w:t>provide our view on the remaining issues</w:t>
      </w:r>
      <w:r w:rsidR="00905801" w:rsidRPr="00E93B23">
        <w:rPr>
          <w:rFonts w:eastAsia="新細明體" w:hint="eastAsia"/>
        </w:rPr>
        <w:t>:</w:t>
      </w:r>
    </w:p>
    <w:p w14:paraId="440BC78C" w14:textId="14E7EB6A" w:rsidR="00A56A50" w:rsidRPr="00E93B23" w:rsidRDefault="00905801" w:rsidP="00905801">
      <w:pPr>
        <w:pStyle w:val="af5"/>
        <w:numPr>
          <w:ilvl w:val="0"/>
          <w:numId w:val="31"/>
        </w:numPr>
        <w:spacing w:after="0"/>
        <w:jc w:val="both"/>
      </w:pPr>
      <w:r w:rsidRPr="00E93B23">
        <w:rPr>
          <w:rFonts w:hint="eastAsia"/>
        </w:rPr>
        <w:t>Comparison between Option 1 and 2</w:t>
      </w:r>
    </w:p>
    <w:p w14:paraId="3C5357F1" w14:textId="213E3CE4" w:rsidR="00905801" w:rsidRPr="00E93B23" w:rsidRDefault="00905801" w:rsidP="00905801">
      <w:pPr>
        <w:pStyle w:val="af5"/>
        <w:numPr>
          <w:ilvl w:val="0"/>
          <w:numId w:val="31"/>
        </w:numPr>
        <w:spacing w:after="0"/>
        <w:jc w:val="both"/>
      </w:pPr>
      <w:r w:rsidRPr="00E93B23">
        <w:rPr>
          <w:rFonts w:hint="eastAsia"/>
        </w:rPr>
        <w:t xml:space="preserve">Direction </w:t>
      </w:r>
      <w:r w:rsidR="00D86EB0">
        <w:t xml:space="preserve">and magnitude </w:t>
      </w:r>
      <w:r w:rsidRPr="00E93B23">
        <w:rPr>
          <w:rFonts w:hint="eastAsia"/>
        </w:rPr>
        <w:t>to apply one shot timing adjustment</w:t>
      </w:r>
    </w:p>
    <w:p w14:paraId="0F2B8DB4" w14:textId="2B998A17" w:rsidR="00905801" w:rsidRPr="00E93B23" w:rsidRDefault="00905801" w:rsidP="00905801">
      <w:pPr>
        <w:pStyle w:val="af5"/>
        <w:numPr>
          <w:ilvl w:val="0"/>
          <w:numId w:val="31"/>
        </w:numPr>
        <w:spacing w:after="0"/>
        <w:jc w:val="both"/>
      </w:pPr>
      <w:r w:rsidRPr="00E93B23">
        <w:t>Whether to allow interruption</w:t>
      </w:r>
    </w:p>
    <w:p w14:paraId="203EFDC1" w14:textId="26687D42" w:rsidR="00905801" w:rsidRPr="00E93B23" w:rsidRDefault="00905801" w:rsidP="00905801">
      <w:pPr>
        <w:pStyle w:val="af5"/>
        <w:numPr>
          <w:ilvl w:val="0"/>
          <w:numId w:val="31"/>
        </w:numPr>
        <w:spacing w:after="0"/>
        <w:jc w:val="both"/>
      </w:pPr>
      <w:r w:rsidRPr="00E93B23">
        <w:rPr>
          <w:lang w:val="en-GB"/>
        </w:rPr>
        <w:t>Es/Iot of old and target beams.</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65B3ACB5" w14:textId="3941FC6D" w:rsidR="00737DAA" w:rsidRPr="00124C9E" w:rsidRDefault="006D0065" w:rsidP="00124C9E">
      <w:pPr>
        <w:pStyle w:val="af1"/>
        <w:jc w:val="both"/>
        <w:rPr>
          <w:b w:val="0"/>
          <w:sz w:val="22"/>
          <w:szCs w:val="22"/>
          <w:lang w:val="en-US"/>
        </w:rPr>
      </w:pPr>
      <w:r w:rsidRPr="00C94570">
        <w:rPr>
          <w:rFonts w:hint="eastAsia"/>
          <w:b w:val="0"/>
          <w:sz w:val="22"/>
          <w:szCs w:val="22"/>
          <w:lang w:val="en-US"/>
        </w:rPr>
        <w:t>In FR2,</w:t>
      </w:r>
      <w:r w:rsidRPr="00C94570">
        <w:rPr>
          <w:b w:val="0"/>
          <w:sz w:val="22"/>
          <w:szCs w:val="22"/>
          <w:lang w:val="en-US"/>
        </w:rPr>
        <w:t xml:space="preserve"> UE always receives signal</w:t>
      </w:r>
      <w:r w:rsidR="00C94570">
        <w:rPr>
          <w:b w:val="0"/>
          <w:sz w:val="22"/>
          <w:szCs w:val="22"/>
          <w:lang w:val="en-US"/>
        </w:rPr>
        <w:t>s</w:t>
      </w:r>
      <w:r w:rsidRPr="00C94570">
        <w:rPr>
          <w:b w:val="0"/>
          <w:sz w:val="22"/>
          <w:szCs w:val="22"/>
          <w:lang w:val="en-US"/>
        </w:rPr>
        <w:t xml:space="preserve"> via Rx beam</w:t>
      </w:r>
      <w:r w:rsidR="000943A3">
        <w:rPr>
          <w:b w:val="0"/>
          <w:sz w:val="22"/>
          <w:szCs w:val="22"/>
          <w:lang w:val="en-US"/>
        </w:rPr>
        <w:t>forming</w:t>
      </w:r>
      <w:r w:rsidRPr="00C94570">
        <w:rPr>
          <w:b w:val="0"/>
          <w:sz w:val="22"/>
          <w:szCs w:val="22"/>
          <w:lang w:val="en-US"/>
        </w:rPr>
        <w:t xml:space="preserve">. </w:t>
      </w:r>
      <w:r w:rsidR="0030043E" w:rsidRPr="00C94570">
        <w:rPr>
          <w:b w:val="0"/>
          <w:sz w:val="22"/>
          <w:szCs w:val="22"/>
          <w:lang w:val="en-US"/>
        </w:rPr>
        <w:t>If the Rx beam is changed, the propagation path</w:t>
      </w:r>
      <w:r w:rsidR="00845E2B">
        <w:rPr>
          <w:b w:val="0"/>
          <w:sz w:val="22"/>
          <w:szCs w:val="22"/>
          <w:lang w:val="en-US"/>
        </w:rPr>
        <w:t>s</w:t>
      </w:r>
      <w:r w:rsidR="0030043E" w:rsidRPr="00C94570">
        <w:rPr>
          <w:b w:val="0"/>
          <w:sz w:val="22"/>
          <w:szCs w:val="22"/>
          <w:lang w:val="en-US"/>
        </w:rPr>
        <w:t xml:space="preserve"> could be different, leading to changes in DL timing in reception. Since DL timing is the reference of UL </w:t>
      </w:r>
      <w:r w:rsidR="002A0393">
        <w:rPr>
          <w:b w:val="0"/>
          <w:sz w:val="22"/>
          <w:szCs w:val="22"/>
          <w:lang w:val="en-US"/>
        </w:rPr>
        <w:t xml:space="preserve">Tx </w:t>
      </w:r>
      <w:r w:rsidR="0030043E" w:rsidRPr="00C94570">
        <w:rPr>
          <w:b w:val="0"/>
          <w:sz w:val="22"/>
          <w:szCs w:val="22"/>
          <w:lang w:val="en-US"/>
        </w:rPr>
        <w:lastRenderedPageBreak/>
        <w:t xml:space="preserve">timing, the UL </w:t>
      </w:r>
      <w:r w:rsidR="002A0393">
        <w:rPr>
          <w:b w:val="0"/>
          <w:sz w:val="22"/>
          <w:szCs w:val="22"/>
          <w:lang w:val="en-US"/>
        </w:rPr>
        <w:t xml:space="preserve">Tx </w:t>
      </w:r>
      <w:r w:rsidR="0030043E" w:rsidRPr="00C94570">
        <w:rPr>
          <w:b w:val="0"/>
          <w:sz w:val="22"/>
          <w:szCs w:val="22"/>
          <w:lang w:val="en-US"/>
        </w:rPr>
        <w:t xml:space="preserve">timing should be changed correspondingly. </w:t>
      </w:r>
      <w:r w:rsidR="00737DAA" w:rsidRPr="00124C9E">
        <w:rPr>
          <w:b w:val="0"/>
          <w:sz w:val="22"/>
          <w:szCs w:val="22"/>
          <w:lang w:val="en-US"/>
        </w:rPr>
        <w:t xml:space="preserve">We found that there could be 3 different UE behaviors to deal with this </w:t>
      </w:r>
      <w:r w:rsidR="002A0393">
        <w:rPr>
          <w:b w:val="0"/>
          <w:sz w:val="22"/>
          <w:szCs w:val="22"/>
          <w:lang w:val="en-US"/>
        </w:rPr>
        <w:t xml:space="preserve">DL </w:t>
      </w:r>
      <w:r w:rsidR="00737DAA" w:rsidRPr="00124C9E">
        <w:rPr>
          <w:b w:val="0"/>
          <w:sz w:val="22"/>
          <w:szCs w:val="22"/>
          <w:lang w:val="en-US"/>
        </w:rPr>
        <w:t>timing change</w:t>
      </w:r>
      <w:r w:rsidR="0075640A">
        <w:rPr>
          <w:b w:val="0"/>
          <w:sz w:val="22"/>
          <w:szCs w:val="22"/>
          <w:lang w:val="en-US"/>
        </w:rPr>
        <w:t xml:space="preserve"> </w:t>
      </w:r>
      <m:oMath>
        <m:sSub>
          <m:sSubPr>
            <m:ctrlPr>
              <w:rPr>
                <w:rFonts w:ascii="Cambria Math" w:hAnsi="Cambria Math"/>
                <w:i/>
              </w:rPr>
            </m:ctrlPr>
          </m:sSubPr>
          <m:e>
            <m:r>
              <m:rPr>
                <m:sty m:val="bi"/>
              </m:rPr>
              <w:rPr>
                <w:rFonts w:ascii="Cambria Math" w:hAnsi="Cambria Math"/>
              </w:rPr>
              <m:t>∆</m:t>
            </m:r>
          </m:e>
          <m:sub>
            <m:r>
              <m:rPr>
                <m:sty m:val="bi"/>
              </m:rPr>
              <w:rPr>
                <w:rFonts w:ascii="Cambria Math" w:hAnsi="Cambria Math"/>
              </w:rPr>
              <m:t>T</m:t>
            </m:r>
          </m:sub>
        </m:sSub>
      </m:oMath>
      <w:r w:rsidR="00737DAA" w:rsidRPr="00124C9E">
        <w:rPr>
          <w:b w:val="0"/>
          <w:sz w:val="22"/>
          <w:szCs w:val="22"/>
          <w:lang w:val="en-US"/>
        </w:rPr>
        <w:t xml:space="preserve">. </w:t>
      </w:r>
    </w:p>
    <w:p w14:paraId="4B8E6115" w14:textId="740625B3" w:rsidR="00BF06DF" w:rsidRDefault="00737DAA" w:rsidP="00737DAA">
      <w:pPr>
        <w:pStyle w:val="af5"/>
        <w:numPr>
          <w:ilvl w:val="0"/>
          <w:numId w:val="34"/>
        </w:numPr>
        <w:jc w:val="both"/>
        <w:rPr>
          <w:lang w:eastAsia="x-none"/>
        </w:rPr>
      </w:pPr>
      <w:r>
        <w:rPr>
          <w:lang w:eastAsia="x-none"/>
        </w:rPr>
        <w:t>In current requirement of Section 7.1.2 of TS38.133, UE has to gradually adjust its UL timing with small step size</w:t>
      </w:r>
      <w:r w:rsidR="005919B2" w:rsidRPr="005919B2">
        <w:rPr>
          <w:lang w:eastAsia="x-none"/>
        </w:rPr>
        <w:t xml:space="preserve"> </w:t>
      </w:r>
      <w:r w:rsidR="005919B2">
        <w:rPr>
          <w:lang w:eastAsia="x-none"/>
        </w:rPr>
        <w:t xml:space="preserve">if </w:t>
      </w:r>
      <m:oMath>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e>
        </m:d>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e</m:t>
            </m:r>
          </m:sub>
        </m:sSub>
      </m:oMath>
      <w:r w:rsidR="005919B2">
        <w:rPr>
          <w:rFonts w:hint="eastAsia"/>
          <w:lang w:eastAsia="x-none"/>
        </w:rPr>
        <w:t>.</w:t>
      </w:r>
      <w:r w:rsidR="005919B2" w:rsidRPr="005919B2">
        <w:rPr>
          <w:lang w:eastAsia="x-none"/>
        </w:rPr>
        <w:t xml:space="preserve"> </w:t>
      </w:r>
      <w:r w:rsidR="009E5984">
        <w:rPr>
          <w:lang w:eastAsia="x-none"/>
        </w:rPr>
        <w:t>The adjustment is in the same direction as the DL timing change.</w:t>
      </w:r>
      <w:r w:rsidR="005919B2">
        <w:rPr>
          <w:lang w:eastAsia="x-none"/>
        </w:rPr>
        <w:t xml:space="preserve"> UE shall not adopt a one shot timing adjustment.</w:t>
      </w:r>
    </w:p>
    <w:p w14:paraId="79222C91" w14:textId="4BECB575" w:rsidR="00737DAA" w:rsidRDefault="009E5984" w:rsidP="00737DAA">
      <w:pPr>
        <w:pStyle w:val="af5"/>
        <w:numPr>
          <w:ilvl w:val="0"/>
          <w:numId w:val="34"/>
        </w:numPr>
        <w:jc w:val="both"/>
        <w:rPr>
          <w:lang w:eastAsia="x-none"/>
        </w:rPr>
      </w:pPr>
      <w:r>
        <w:rPr>
          <w:lang w:eastAsia="x-none"/>
        </w:rPr>
        <w:t xml:space="preserve">According to </w:t>
      </w:r>
      <w:r w:rsidR="00355BCB">
        <w:rPr>
          <w:lang w:eastAsia="x-none"/>
        </w:rPr>
        <w:t>Option 1 of [1]</w:t>
      </w:r>
      <w:r>
        <w:rPr>
          <w:lang w:eastAsia="x-none"/>
        </w:rPr>
        <w:t xml:space="preserve">, UE takes a one shot adjustment when </w:t>
      </w:r>
      <m:oMath>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e>
        </m:d>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e</m:t>
            </m:r>
          </m:sub>
        </m:sSub>
      </m:oMath>
      <w:r>
        <w:rPr>
          <w:rFonts w:hint="eastAsia"/>
          <w:lang w:eastAsia="x-none"/>
        </w:rPr>
        <w:t>.</w:t>
      </w:r>
      <w:r w:rsidR="000943A3">
        <w:rPr>
          <w:lang w:eastAsia="x-none"/>
        </w:rPr>
        <w:t xml:space="preserve"> FFS the direction </w:t>
      </w:r>
      <w:r w:rsidR="00B02E20">
        <w:rPr>
          <w:lang w:eastAsia="x-none"/>
        </w:rPr>
        <w:t xml:space="preserve">and magnitude </w:t>
      </w:r>
      <w:r w:rsidR="000943A3">
        <w:rPr>
          <w:lang w:eastAsia="x-none"/>
        </w:rPr>
        <w:t>of this one shot adjustment.</w:t>
      </w:r>
    </w:p>
    <w:p w14:paraId="658C73B6" w14:textId="52FA1D59" w:rsidR="009E5984" w:rsidRDefault="009E5984" w:rsidP="00737DAA">
      <w:pPr>
        <w:pStyle w:val="af5"/>
        <w:numPr>
          <w:ilvl w:val="0"/>
          <w:numId w:val="34"/>
        </w:numPr>
        <w:jc w:val="both"/>
        <w:rPr>
          <w:lang w:eastAsia="x-none"/>
        </w:rPr>
      </w:pPr>
      <w:r>
        <w:rPr>
          <w:lang w:eastAsia="x-none"/>
        </w:rPr>
        <w:t xml:space="preserve">According to Option 2 of [1], UE gradually adjusts its UL timing with small step size if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e</m:t>
            </m:r>
          </m:sub>
        </m:sSub>
        <m:r>
          <w:rPr>
            <w:rFonts w:ascii="Cambria Math" w:hAnsi="Cambria Math"/>
            <w:lang w:eastAsia="x-none"/>
          </w:rPr>
          <m:t>≤</m:t>
        </m:r>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e>
        </m:d>
        <m:r>
          <w:rPr>
            <w:rFonts w:ascii="Cambria Math" w:hAnsi="Cambria Math"/>
            <w:lang w:eastAsia="x-none"/>
          </w:rPr>
          <m:t>≤H</m:t>
        </m:r>
      </m:oMath>
      <w:r>
        <w:rPr>
          <w:lang w:eastAsia="x-none"/>
        </w:rPr>
        <w:t xml:space="preserve">, and take one shot adjustment when </w:t>
      </w:r>
      <m:oMath>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e>
        </m:d>
        <m:r>
          <w:rPr>
            <w:rFonts w:ascii="Cambria Math" w:hAnsi="Cambria Math"/>
            <w:lang w:eastAsia="x-none"/>
          </w:rPr>
          <m:t>≥H</m:t>
        </m:r>
      </m:oMath>
      <w:r w:rsidR="000943A3">
        <w:rPr>
          <w:rFonts w:hint="eastAsia"/>
          <w:lang w:eastAsia="x-none"/>
        </w:rPr>
        <w:t xml:space="preserve">. </w:t>
      </w:r>
      <w:r w:rsidR="000943A3">
        <w:rPr>
          <w:lang w:eastAsia="x-none"/>
        </w:rPr>
        <w:t xml:space="preserve">FFS the direction </w:t>
      </w:r>
      <w:r w:rsidR="00B02E20">
        <w:rPr>
          <w:lang w:eastAsia="x-none"/>
        </w:rPr>
        <w:t xml:space="preserve">and magnitude </w:t>
      </w:r>
      <w:r w:rsidR="000943A3">
        <w:rPr>
          <w:lang w:eastAsia="x-none"/>
        </w:rPr>
        <w:t>of this one shot adjustment.</w:t>
      </w:r>
    </w:p>
    <w:p w14:paraId="3B2ED06F" w14:textId="676CA8D8" w:rsidR="003106ED" w:rsidRDefault="003106ED" w:rsidP="003106ED">
      <w:pPr>
        <w:rPr>
          <w:lang w:eastAsia="x-none"/>
        </w:rPr>
      </w:pPr>
      <w:r>
        <w:rPr>
          <w:lang w:eastAsia="x-none"/>
        </w:rPr>
        <w:fldChar w:fldCharType="begin"/>
      </w:r>
      <w:r>
        <w:rPr>
          <w:lang w:eastAsia="x-none"/>
        </w:rPr>
        <w:instrText xml:space="preserve"> REF _Ref4792286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provides an illustration of these 3 different UE behaviors.</w:t>
      </w:r>
    </w:p>
    <w:p w14:paraId="12643F43" w14:textId="0DFF123C" w:rsidR="00737DAA" w:rsidRDefault="009E5984" w:rsidP="009E5984">
      <w:pPr>
        <w:jc w:val="center"/>
        <w:rPr>
          <w:lang w:eastAsia="x-none"/>
        </w:rPr>
      </w:pPr>
      <w:r w:rsidRPr="009E5984">
        <w:rPr>
          <w:noProof/>
        </w:rPr>
        <w:drawing>
          <wp:inline distT="0" distB="0" distL="0" distR="0" wp14:anchorId="38D28EC3" wp14:editId="63BEE093">
            <wp:extent cx="5276764" cy="194352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0740" cy="1944986"/>
                    </a:xfrm>
                    <a:prstGeom prst="rect">
                      <a:avLst/>
                    </a:prstGeom>
                    <a:noFill/>
                    <a:ln>
                      <a:noFill/>
                    </a:ln>
                  </pic:spPr>
                </pic:pic>
              </a:graphicData>
            </a:graphic>
          </wp:inline>
        </w:drawing>
      </w:r>
    </w:p>
    <w:p w14:paraId="2CBA50C1" w14:textId="2C854F31" w:rsidR="009E5984" w:rsidRPr="003D5507" w:rsidRDefault="003D5507" w:rsidP="003D5507">
      <w:pPr>
        <w:pStyle w:val="af1"/>
        <w:jc w:val="center"/>
        <w:rPr>
          <w:lang w:val="en-US"/>
        </w:rPr>
      </w:pPr>
      <w:bookmarkStart w:id="1" w:name="_Ref4792286"/>
      <w:r>
        <w:t xml:space="preserve">Figure </w:t>
      </w:r>
      <w:r w:rsidR="00F761BD">
        <w:fldChar w:fldCharType="begin"/>
      </w:r>
      <w:r w:rsidR="00F761BD">
        <w:instrText xml:space="preserve"> SEQ Figure \* ARABIC </w:instrText>
      </w:r>
      <w:r w:rsidR="00F761BD">
        <w:fldChar w:fldCharType="separate"/>
      </w:r>
      <w:r w:rsidR="00603995">
        <w:rPr>
          <w:noProof/>
        </w:rPr>
        <w:t>1</w:t>
      </w:r>
      <w:r w:rsidR="00F761BD">
        <w:rPr>
          <w:noProof/>
        </w:rPr>
        <w:fldChar w:fldCharType="end"/>
      </w:r>
      <w:bookmarkEnd w:id="1"/>
      <w:r>
        <w:rPr>
          <w:lang w:val="en-US"/>
        </w:rPr>
        <w:t>. Illustration of 3 different UE behavior on UL timing adjustment to deal with DL timing change.</w:t>
      </w:r>
    </w:p>
    <w:p w14:paraId="2ADBBB58" w14:textId="77777777" w:rsidR="00737DAA" w:rsidRDefault="00737DAA" w:rsidP="00BF06DF">
      <w:pPr>
        <w:jc w:val="both"/>
        <w:rPr>
          <w:lang w:eastAsia="x-none"/>
        </w:rPr>
      </w:pPr>
    </w:p>
    <w:p w14:paraId="62290851" w14:textId="21CC8D40" w:rsidR="003D5507" w:rsidRDefault="00124C9E" w:rsidP="00BF06DF">
      <w:pPr>
        <w:jc w:val="both"/>
        <w:rPr>
          <w:lang w:eastAsia="x-none"/>
        </w:rPr>
      </w:pPr>
      <w:r>
        <w:rPr>
          <w:lang w:eastAsia="x-none"/>
        </w:rPr>
        <w:t>T</w:t>
      </w:r>
      <w:r>
        <w:rPr>
          <w:rFonts w:hint="eastAsia"/>
          <w:lang w:eastAsia="x-none"/>
        </w:rPr>
        <w:t xml:space="preserve">he DL timing is delayed by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w:t>
      </w:r>
      <w:r>
        <w:rPr>
          <w:lang w:eastAsia="x-none"/>
        </w:rPr>
        <w:t xml:space="preserve">because </w:t>
      </w:r>
      <w:r>
        <w:rPr>
          <w:rFonts w:hint="eastAsia"/>
          <w:lang w:eastAsia="x-none"/>
        </w:rPr>
        <w:t xml:space="preserve">the DL </w:t>
      </w:r>
      <w:r>
        <w:rPr>
          <w:lang w:eastAsia="x-none"/>
        </w:rPr>
        <w:t xml:space="preserve">propagation delay gets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longer. </w:t>
      </w:r>
      <w:r>
        <w:rPr>
          <w:lang w:eastAsia="x-none"/>
        </w:rPr>
        <w:t xml:space="preserve">Since the UL signal will likely propagate through the same path as DL, the UL propagation delay gets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longer</w:t>
      </w:r>
      <w:r>
        <w:rPr>
          <w:lang w:eastAsia="x-none"/>
        </w:rPr>
        <w:t>, too. Note that t</w:t>
      </w:r>
      <w:r w:rsidR="003D5507">
        <w:rPr>
          <w:lang w:eastAsia="x-none"/>
        </w:rPr>
        <w:t xml:space="preserve">he existing requirement in Section 7.1.2 of TS38.133 does not require UE to take a one shot adjustment. </w:t>
      </w:r>
      <w:r>
        <w:rPr>
          <w:lang w:eastAsia="x-none"/>
        </w:rPr>
        <w:t xml:space="preserve">Therefore, the received UL signal at BS will be delayed by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lang w:eastAsia="x-none"/>
        </w:rPr>
        <w:t xml:space="preserve"> before any UL timing adjustment is taken.</w:t>
      </w:r>
      <w:r>
        <w:rPr>
          <w:rFonts w:hint="eastAsia"/>
          <w:lang w:eastAsia="x-none"/>
        </w:rPr>
        <w:t xml:space="preserve"> </w:t>
      </w:r>
      <w:r>
        <w:rPr>
          <w:lang w:eastAsia="x-none"/>
        </w:rPr>
        <w:t>In our opinion, this shows that</w:t>
      </w:r>
      <w:r w:rsidR="003D5507">
        <w:rPr>
          <w:lang w:eastAsia="x-none"/>
        </w:rPr>
        <w:t xml:space="preserve"> the current network already has the capability to tolerance UL timing error to some extent. </w:t>
      </w:r>
      <w:r w:rsidR="00732032">
        <w:rPr>
          <w:lang w:eastAsia="x-none"/>
        </w:rPr>
        <w:t>Then why not to leverage this existing network capability as much as possible?</w:t>
      </w:r>
    </w:p>
    <w:p w14:paraId="4AAED5D1" w14:textId="05C2BB1A" w:rsidR="00737DAA" w:rsidRPr="00124C9E" w:rsidRDefault="00124C9E" w:rsidP="002061D2">
      <w:pPr>
        <w:pStyle w:val="af1"/>
        <w:jc w:val="both"/>
        <w:rPr>
          <w:lang w:val="en-US"/>
        </w:rPr>
      </w:pPr>
      <w:bookmarkStart w:id="2" w:name="_Ref4272569"/>
      <w:bookmarkStart w:id="3" w:name="_Ref4277552"/>
      <w:r>
        <w:t xml:space="preserve">Observation </w:t>
      </w:r>
      <w:r w:rsidR="00F761BD">
        <w:fldChar w:fldCharType="begin"/>
      </w:r>
      <w:r w:rsidR="00F761BD">
        <w:instrText xml:space="preserve"> SEQ Observation \* ARABIC </w:instrText>
      </w:r>
      <w:r w:rsidR="00F761BD">
        <w:fldChar w:fldCharType="separate"/>
      </w:r>
      <w:r w:rsidR="00973518">
        <w:rPr>
          <w:noProof/>
        </w:rPr>
        <w:t>1</w:t>
      </w:r>
      <w:r w:rsidR="00F761BD">
        <w:rPr>
          <w:noProof/>
        </w:rPr>
        <w:fldChar w:fldCharType="end"/>
      </w:r>
      <w:bookmarkEnd w:id="2"/>
      <w:r w:rsidR="00CF3807">
        <w:rPr>
          <w:lang w:val="en-US"/>
        </w:rPr>
        <w:t>: Current UE UL timing requirements in Section 7.1.2 implies that network has the capability to tolerance UL timing error to some extent. This capability can also be used to handle UL timing change due to UE Rx beam switch.</w:t>
      </w:r>
      <w:bookmarkEnd w:id="3"/>
    </w:p>
    <w:p w14:paraId="5C82A5F5" w14:textId="77777777" w:rsidR="003D5507" w:rsidRDefault="003D5507" w:rsidP="00BF06DF">
      <w:pPr>
        <w:jc w:val="both"/>
        <w:rPr>
          <w:lang w:eastAsia="x-none"/>
        </w:rPr>
      </w:pPr>
    </w:p>
    <w:p w14:paraId="10A6AE1D" w14:textId="0321E186" w:rsidR="00124C9E" w:rsidRDefault="00732032" w:rsidP="00BF06DF">
      <w:pPr>
        <w:jc w:val="both"/>
        <w:rPr>
          <w:lang w:eastAsia="x-none"/>
        </w:rPr>
      </w:pPr>
      <w:r>
        <w:rPr>
          <w:lang w:eastAsia="x-none"/>
        </w:rPr>
        <w:t xml:space="preserve">The existing requirement in Section 7.1.2 of TS38.133 was introduced to handle the DL timing change due to UE’s mobility. And now, RAN4 is discussing whether to introduce a new requirement to handle the DL timing change due to Rx beam switching. However, from UE’s perspective, UE could be moving and changing its Rx beam at the same time. </w:t>
      </w:r>
      <w:r w:rsidR="00DE52C2">
        <w:rPr>
          <w:lang w:eastAsia="x-none"/>
        </w:rPr>
        <w:t>If RAN4 is going to introduce 2 completely different UE behaviors (</w:t>
      </w:r>
      <w:r w:rsidR="00FF73B9">
        <w:rPr>
          <w:lang w:eastAsia="x-none"/>
        </w:rPr>
        <w:t>in adjustment step size, direction and magnitude</w:t>
      </w:r>
      <w:r w:rsidR="00DE52C2">
        <w:rPr>
          <w:lang w:eastAsia="x-none"/>
        </w:rPr>
        <w:t xml:space="preserve">) to accommodate </w:t>
      </w:r>
      <w:r w:rsidR="00FF73B9">
        <w:rPr>
          <w:lang w:eastAsia="x-none"/>
        </w:rPr>
        <w:t xml:space="preserve">these 2 </w:t>
      </w:r>
      <w:r w:rsidR="00F46B25">
        <w:rPr>
          <w:lang w:eastAsia="x-none"/>
        </w:rPr>
        <w:t xml:space="preserve">different root causes of </w:t>
      </w:r>
      <w:r w:rsidR="00DE52C2">
        <w:rPr>
          <w:lang w:eastAsia="x-none"/>
        </w:rPr>
        <w:t xml:space="preserve">DL timing change, UE </w:t>
      </w:r>
      <w:r w:rsidR="00FF73B9">
        <w:rPr>
          <w:lang w:eastAsia="x-none"/>
        </w:rPr>
        <w:t>is</w:t>
      </w:r>
      <w:r w:rsidR="00DE52C2">
        <w:rPr>
          <w:lang w:eastAsia="x-none"/>
        </w:rPr>
        <w:t xml:space="preserve"> forced add a new algorithm to determine the root cause and </w:t>
      </w:r>
      <w:r w:rsidR="00FF73B9">
        <w:rPr>
          <w:lang w:eastAsia="x-none"/>
        </w:rPr>
        <w:t>adopts</w:t>
      </w:r>
      <w:r w:rsidR="00DE52C2">
        <w:rPr>
          <w:lang w:eastAsia="x-none"/>
        </w:rPr>
        <w:t xml:space="preserve"> the correct UE behavior</w:t>
      </w:r>
      <w:r w:rsidR="002061D2">
        <w:rPr>
          <w:lang w:eastAsia="x-none"/>
        </w:rPr>
        <w:t xml:space="preserve"> </w:t>
      </w:r>
      <w:r w:rsidR="00FF73B9">
        <w:rPr>
          <w:lang w:eastAsia="x-none"/>
        </w:rPr>
        <w:t>correspondingly</w:t>
      </w:r>
      <w:r w:rsidR="00DE52C2">
        <w:rPr>
          <w:lang w:eastAsia="x-none"/>
        </w:rPr>
        <w:t>.</w:t>
      </w:r>
      <w:r w:rsidR="002061D2">
        <w:rPr>
          <w:lang w:eastAsia="x-none"/>
        </w:rPr>
        <w:t xml:space="preserve"> In our opinion, it may not be always possible to identify a single root cause, especially when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sidR="002061D2">
        <w:rPr>
          <w:lang w:eastAsia="x-none"/>
        </w:rPr>
        <w:t xml:space="preserve"> is small. Therefore, we suggest that RAN4 should </w:t>
      </w:r>
      <w:r w:rsidR="00FF73B9">
        <w:rPr>
          <w:lang w:eastAsia="x-none"/>
        </w:rPr>
        <w:t>keep</w:t>
      </w:r>
      <w:r w:rsidR="002061D2">
        <w:rPr>
          <w:lang w:eastAsia="x-none"/>
        </w:rPr>
        <w:t xml:space="preserve"> a single UE behavior to handle DL timing change </w:t>
      </w:r>
      <w:r w:rsidR="00FF73B9">
        <w:rPr>
          <w:lang w:eastAsia="x-none"/>
        </w:rPr>
        <w:t xml:space="preserve">due to either both UE’s mobility or Rx beam change, </w:t>
      </w:r>
      <w:r w:rsidR="002061D2">
        <w:rPr>
          <w:lang w:eastAsia="x-none"/>
        </w:rPr>
        <w:t xml:space="preserve">when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sidR="002061D2">
        <w:rPr>
          <w:lang w:eastAsia="x-none"/>
        </w:rPr>
        <w:t xml:space="preserve"> is small.</w:t>
      </w:r>
    </w:p>
    <w:p w14:paraId="0B5D2D7C" w14:textId="612EF418" w:rsidR="00124C9E" w:rsidRDefault="002061D2" w:rsidP="00BF06DF">
      <w:pPr>
        <w:jc w:val="both"/>
        <w:rPr>
          <w:b/>
          <w:sz w:val="20"/>
          <w:szCs w:val="20"/>
          <w:lang w:eastAsia="x-none"/>
        </w:rPr>
      </w:pPr>
      <w:bookmarkStart w:id="4" w:name="_Ref4277511"/>
      <w:bookmarkStart w:id="5" w:name="_Ref4277582"/>
      <w:r w:rsidRPr="002061D2">
        <w:rPr>
          <w:b/>
          <w:sz w:val="20"/>
          <w:szCs w:val="20"/>
          <w:lang w:val="x-none" w:eastAsia="x-none"/>
        </w:rPr>
        <w:lastRenderedPageBreak/>
        <w:t xml:space="preserve">Observation </w:t>
      </w:r>
      <w:r w:rsidRPr="002061D2">
        <w:rPr>
          <w:b/>
          <w:sz w:val="20"/>
          <w:szCs w:val="20"/>
          <w:lang w:val="x-none" w:eastAsia="x-none"/>
        </w:rPr>
        <w:fldChar w:fldCharType="begin"/>
      </w:r>
      <w:r w:rsidRPr="002061D2">
        <w:rPr>
          <w:b/>
          <w:sz w:val="20"/>
          <w:szCs w:val="20"/>
          <w:lang w:val="x-none" w:eastAsia="x-none"/>
        </w:rPr>
        <w:instrText xml:space="preserve"> SEQ Observation \* ARABIC </w:instrText>
      </w:r>
      <w:r w:rsidRPr="002061D2">
        <w:rPr>
          <w:b/>
          <w:sz w:val="20"/>
          <w:szCs w:val="20"/>
          <w:lang w:val="x-none" w:eastAsia="x-none"/>
        </w:rPr>
        <w:fldChar w:fldCharType="separate"/>
      </w:r>
      <w:r w:rsidR="00973518">
        <w:rPr>
          <w:b/>
          <w:noProof/>
          <w:sz w:val="20"/>
          <w:szCs w:val="20"/>
          <w:lang w:val="x-none" w:eastAsia="x-none"/>
        </w:rPr>
        <w:t>2</w:t>
      </w:r>
      <w:r w:rsidRPr="002061D2">
        <w:rPr>
          <w:b/>
          <w:sz w:val="20"/>
          <w:szCs w:val="20"/>
          <w:lang w:val="x-none" w:eastAsia="x-none"/>
        </w:rPr>
        <w:fldChar w:fldCharType="end"/>
      </w:r>
      <w:bookmarkEnd w:id="4"/>
      <w:r w:rsidR="0045464C">
        <w:rPr>
          <w:b/>
          <w:sz w:val="20"/>
          <w:szCs w:val="20"/>
          <w:lang w:eastAsia="x-none"/>
        </w:rPr>
        <w:t>:</w:t>
      </w:r>
      <w:r w:rsidR="0045464C" w:rsidRPr="002061D2">
        <w:rPr>
          <w:b/>
          <w:sz w:val="20"/>
          <w:szCs w:val="20"/>
          <w:lang w:val="x-none" w:eastAsia="x-none"/>
        </w:rPr>
        <w:t xml:space="preserve"> </w:t>
      </w:r>
      <w:r w:rsidR="0045464C">
        <w:rPr>
          <w:b/>
          <w:sz w:val="20"/>
          <w:szCs w:val="20"/>
          <w:lang w:eastAsia="x-none"/>
        </w:rPr>
        <w:t>It is not feasible to introduce 2 completely different UE behaviors to handle DL timing change due to mobility or Rx beam</w:t>
      </w:r>
      <w:r w:rsidR="00FF73B9">
        <w:rPr>
          <w:b/>
          <w:sz w:val="20"/>
          <w:szCs w:val="20"/>
          <w:lang w:eastAsia="x-none"/>
        </w:rPr>
        <w:t xml:space="preserve"> change</w:t>
      </w:r>
      <w:r w:rsidR="0045464C">
        <w:rPr>
          <w:b/>
          <w:sz w:val="20"/>
          <w:szCs w:val="20"/>
          <w:lang w:eastAsia="x-none"/>
        </w:rPr>
        <w:t xml:space="preserve">, because UE may not be able to identify the single root cause, especially when </w:t>
      </w:r>
      <m:oMath>
        <m:sSub>
          <m:sSubPr>
            <m:ctrlPr>
              <w:rPr>
                <w:rFonts w:ascii="Cambria Math" w:hAnsi="Cambria Math"/>
                <w:b/>
                <w:sz w:val="20"/>
                <w:szCs w:val="20"/>
                <w:lang w:val="x-none" w:eastAsia="x-none"/>
              </w:rPr>
            </m:ctrlPr>
          </m:sSubPr>
          <m:e>
            <m:r>
              <m:rPr>
                <m:sty m:val="b"/>
              </m:rPr>
              <w:rPr>
                <w:rFonts w:ascii="Cambria Math" w:hAnsi="Cambria Math"/>
                <w:sz w:val="20"/>
                <w:szCs w:val="20"/>
                <w:lang w:val="x-none" w:eastAsia="x-none"/>
              </w:rPr>
              <m:t>∆</m:t>
            </m:r>
          </m:e>
          <m:sub>
            <m:r>
              <m:rPr>
                <m:sty m:val="bi"/>
              </m:rPr>
              <w:rPr>
                <w:rFonts w:ascii="Cambria Math" w:hAnsi="Cambria Math"/>
                <w:sz w:val="20"/>
                <w:szCs w:val="20"/>
                <w:lang w:val="x-none" w:eastAsia="x-none"/>
              </w:rPr>
              <m:t>T</m:t>
            </m:r>
          </m:sub>
        </m:sSub>
      </m:oMath>
      <w:r w:rsidR="0045464C" w:rsidRPr="002061D2">
        <w:rPr>
          <w:b/>
          <w:sz w:val="20"/>
          <w:szCs w:val="20"/>
          <w:lang w:val="x-none" w:eastAsia="x-none"/>
        </w:rPr>
        <w:t xml:space="preserve"> is small</w:t>
      </w:r>
      <w:r w:rsidR="0045464C">
        <w:rPr>
          <w:b/>
          <w:sz w:val="20"/>
          <w:szCs w:val="20"/>
          <w:lang w:eastAsia="x-none"/>
        </w:rPr>
        <w:t>.</w:t>
      </w:r>
      <w:bookmarkEnd w:id="5"/>
    </w:p>
    <w:p w14:paraId="6300B67A" w14:textId="4EB063C3" w:rsidR="007F25EA" w:rsidRPr="007F25EA" w:rsidRDefault="007F25EA" w:rsidP="007F25EA">
      <w:pPr>
        <w:pStyle w:val="af1"/>
        <w:rPr>
          <w:b w:val="0"/>
          <w:lang w:val="en-US"/>
        </w:rPr>
      </w:pPr>
      <w:bookmarkStart w:id="6" w:name="_Ref4277516"/>
      <w:r>
        <w:t xml:space="preserve">Proposal </w:t>
      </w:r>
      <w:r w:rsidR="00F761BD">
        <w:fldChar w:fldCharType="begin"/>
      </w:r>
      <w:r w:rsidR="00F761BD">
        <w:instrText xml:space="preserve"> SEQ Proposal \* ARABIC </w:instrText>
      </w:r>
      <w:r w:rsidR="00F761BD">
        <w:fldChar w:fldCharType="separate"/>
      </w:r>
      <w:r w:rsidR="00973518">
        <w:rPr>
          <w:noProof/>
        </w:rPr>
        <w:t>1</w:t>
      </w:r>
      <w:r w:rsidR="00F761BD">
        <w:rPr>
          <w:noProof/>
        </w:rPr>
        <w:fldChar w:fldCharType="end"/>
      </w:r>
      <w:r>
        <w:rPr>
          <w:lang w:val="en-US"/>
        </w:rPr>
        <w:t xml:space="preserve">: When </w:t>
      </w:r>
      <m:oMath>
        <m:sSub>
          <m:sSubPr>
            <m:ctrlPr>
              <w:rPr>
                <w:rFonts w:ascii="Cambria Math" w:hAnsi="Cambria Math"/>
                <w:lang w:val="en-US"/>
              </w:rPr>
            </m:ctrlPr>
          </m:sSubPr>
          <m:e>
            <m:r>
              <m:rPr>
                <m:sty m:val="b"/>
              </m:rPr>
              <w:rPr>
                <w:rFonts w:ascii="Cambria Math" w:hAnsi="Cambria Math"/>
                <w:lang w:val="en-US"/>
              </w:rPr>
              <m:t>∆</m:t>
            </m:r>
          </m:e>
          <m:sub>
            <m:r>
              <m:rPr>
                <m:sty m:val="bi"/>
              </m:rPr>
              <w:rPr>
                <w:rFonts w:ascii="Cambria Math" w:hAnsi="Cambria Math"/>
                <w:lang w:val="en-US"/>
              </w:rPr>
              <m:t>T</m:t>
            </m:r>
          </m:sub>
        </m:sSub>
      </m:oMath>
      <w:r w:rsidRPr="007F25EA">
        <w:rPr>
          <w:lang w:val="en-US"/>
        </w:rPr>
        <w:t xml:space="preserve"> is small</w:t>
      </w:r>
      <w:r>
        <w:rPr>
          <w:lang w:val="en-US"/>
        </w:rPr>
        <w:t xml:space="preserve">, RAN4 should </w:t>
      </w:r>
      <w:r w:rsidR="00FF73B9">
        <w:rPr>
          <w:lang w:val="en-US"/>
        </w:rPr>
        <w:t>keep</w:t>
      </w:r>
      <w:r>
        <w:rPr>
          <w:lang w:val="en-US"/>
        </w:rPr>
        <w:t xml:space="preserve"> one single UE behavior to handle the DL timing change</w:t>
      </w:r>
      <w:r w:rsidR="00F46B25">
        <w:rPr>
          <w:lang w:val="en-US"/>
        </w:rPr>
        <w:t xml:space="preserve">, no matter it is </w:t>
      </w:r>
      <w:r>
        <w:rPr>
          <w:lang w:val="en-US"/>
        </w:rPr>
        <w:t>due to UE</w:t>
      </w:r>
      <w:r w:rsidR="00B12122">
        <w:rPr>
          <w:lang w:val="en-US"/>
        </w:rPr>
        <w:t>’s</w:t>
      </w:r>
      <w:r>
        <w:rPr>
          <w:lang w:val="en-US"/>
        </w:rPr>
        <w:t xml:space="preserve"> mobility </w:t>
      </w:r>
      <w:r w:rsidR="00F46B25">
        <w:rPr>
          <w:lang w:val="en-US"/>
        </w:rPr>
        <w:t>or</w:t>
      </w:r>
      <w:r>
        <w:rPr>
          <w:lang w:val="en-US"/>
        </w:rPr>
        <w:t xml:space="preserve"> Rx beam </w:t>
      </w:r>
      <w:r w:rsidR="00FF73B9">
        <w:rPr>
          <w:lang w:val="en-US"/>
        </w:rPr>
        <w:t>change</w:t>
      </w:r>
      <w:r>
        <w:rPr>
          <w:lang w:val="en-US"/>
        </w:rPr>
        <w:t>.</w:t>
      </w:r>
      <w:bookmarkEnd w:id="6"/>
    </w:p>
    <w:p w14:paraId="08872C29" w14:textId="77777777" w:rsidR="002061D2" w:rsidRDefault="002061D2" w:rsidP="00BF06DF">
      <w:pPr>
        <w:jc w:val="both"/>
        <w:rPr>
          <w:lang w:eastAsia="x-none"/>
        </w:rPr>
      </w:pPr>
    </w:p>
    <w:p w14:paraId="10007970" w14:textId="2CE51A08" w:rsidR="007F25EA" w:rsidRDefault="007F25EA" w:rsidP="00BF06DF">
      <w:pPr>
        <w:jc w:val="both"/>
        <w:rPr>
          <w:lang w:eastAsia="x-none"/>
        </w:rPr>
      </w:pPr>
      <w:r>
        <w:rPr>
          <w:rFonts w:hint="eastAsia"/>
          <w:lang w:eastAsia="x-none"/>
        </w:rPr>
        <w:t xml:space="preserve">When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sidRPr="007F25EA">
        <w:rPr>
          <w:rFonts w:hint="eastAsia"/>
          <w:lang w:eastAsia="x-none"/>
        </w:rPr>
        <w:t xml:space="preserve"> is large, then it be</w:t>
      </w:r>
      <w:r w:rsidR="00F46B25">
        <w:rPr>
          <w:lang w:eastAsia="x-none"/>
        </w:rPr>
        <w:t>comes</w:t>
      </w:r>
      <w:r w:rsidRPr="007F25EA">
        <w:rPr>
          <w:rFonts w:hint="eastAsia"/>
          <w:lang w:eastAsia="x-none"/>
        </w:rPr>
        <w:t xml:space="preserve"> very unlikely </w:t>
      </w:r>
      <w:r w:rsidR="00414221">
        <w:rPr>
          <w:lang w:eastAsia="x-none"/>
        </w:rPr>
        <w:t xml:space="preserve">that </w:t>
      </w:r>
      <w:r w:rsidRPr="007F25EA">
        <w:rPr>
          <w:rFonts w:hint="eastAsia"/>
          <w:lang w:eastAsia="x-none"/>
        </w:rPr>
        <w:t>this DL timing change is resulted from UE</w:t>
      </w:r>
      <w:r w:rsidRPr="007F25EA">
        <w:rPr>
          <w:lang w:eastAsia="x-none"/>
        </w:rPr>
        <w:t xml:space="preserve">’s mobility. For an example, </w:t>
      </w:r>
      <w:r>
        <w:rPr>
          <w:lang w:eastAsia="x-none"/>
        </w:rPr>
        <w:t>UE observes</w:t>
      </w:r>
      <w:r w:rsidRPr="007F25EA">
        <w:rPr>
          <w:lang w:eastAsia="x-none"/>
        </w:rPr>
        <w:t xml:space="preserve">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sidRPr="007F25EA">
        <w:rPr>
          <w:rFonts w:hint="eastAsia"/>
          <w:lang w:eastAsia="x-none"/>
        </w:rPr>
        <w:t xml:space="preserve"> </w:t>
      </w:r>
      <w:r w:rsidR="00414221">
        <w:rPr>
          <w:lang w:eastAsia="x-none"/>
        </w:rPr>
        <w:t xml:space="preserve">between 2 </w:t>
      </w:r>
      <w:r w:rsidR="00F46B25">
        <w:rPr>
          <w:lang w:eastAsia="x-none"/>
        </w:rPr>
        <w:t xml:space="preserve">consecutive </w:t>
      </w:r>
      <w:r w:rsidR="00414221">
        <w:rPr>
          <w:lang w:eastAsia="x-none"/>
        </w:rPr>
        <w:t>SSB burst</w:t>
      </w:r>
      <w:r w:rsidR="00F46B25">
        <w:rPr>
          <w:lang w:eastAsia="x-none"/>
        </w:rPr>
        <w:t>s</w:t>
      </w:r>
      <w:r w:rsidR="00414221">
        <w:rPr>
          <w:lang w:eastAsia="x-none"/>
        </w:rPr>
        <w:t xml:space="preserve"> (20ms), and this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sidRPr="007F25EA">
        <w:rPr>
          <w:lang w:eastAsia="x-none"/>
        </w:rPr>
        <w:t xml:space="preserve"> equals</w:t>
      </w:r>
      <w:r w:rsidRPr="007F25EA">
        <w:rPr>
          <w:rFonts w:hint="eastAsia"/>
          <w:lang w:eastAsia="x-none"/>
        </w:rPr>
        <w:t xml:space="preserve"> half CP length of </w:t>
      </w:r>
      <w:r w:rsidRPr="007F25EA">
        <w:rPr>
          <w:lang w:eastAsia="x-none"/>
        </w:rPr>
        <w:t>SCS 120KHz</w:t>
      </w:r>
      <w:r w:rsidR="005D18F7" w:rsidRPr="005D18F7">
        <w:rPr>
          <w:lang w:eastAsia="x-none"/>
        </w:rPr>
        <w:t>.</w:t>
      </w:r>
      <w:r w:rsidRPr="005D18F7">
        <w:rPr>
          <w:lang w:eastAsia="x-none"/>
        </w:rPr>
        <w:t xml:space="preserve"> </w:t>
      </w:r>
      <w:r w:rsidR="005D18F7" w:rsidRPr="005D18F7">
        <w:rPr>
          <w:lang w:eastAsia="x-none"/>
        </w:rPr>
        <w:t>I</w:t>
      </w:r>
      <w:r w:rsidRPr="005D18F7">
        <w:rPr>
          <w:lang w:eastAsia="x-none"/>
        </w:rPr>
        <w:t xml:space="preserve">t is </w:t>
      </w:r>
      <w:r>
        <w:rPr>
          <w:lang w:eastAsia="x-none"/>
        </w:rPr>
        <w:t>very obvious that this timing change could only from Rx beam switch</w:t>
      </w:r>
      <w:r w:rsidR="00414221">
        <w:rPr>
          <w:lang w:eastAsia="x-none"/>
        </w:rPr>
        <w:t>, b</w:t>
      </w:r>
      <w:r>
        <w:rPr>
          <w:lang w:eastAsia="x-none"/>
        </w:rPr>
        <w:t xml:space="preserve">ecause it is impossible for a UE to move </w:t>
      </w:r>
      <w:r w:rsidR="00414221">
        <w:rPr>
          <w:lang w:eastAsia="x-none"/>
        </w:rPr>
        <w:t>9</w:t>
      </w:r>
      <w:r>
        <w:rPr>
          <w:lang w:eastAsia="x-none"/>
        </w:rPr>
        <w:t>0</w:t>
      </w:r>
      <w:r w:rsidR="00414221">
        <w:rPr>
          <w:lang w:eastAsia="x-none"/>
        </w:rPr>
        <w:t xml:space="preserve"> </w:t>
      </w:r>
      <w:r>
        <w:rPr>
          <w:lang w:eastAsia="x-none"/>
        </w:rPr>
        <w:t>m</w:t>
      </w:r>
      <w:r w:rsidR="00414221">
        <w:rPr>
          <w:lang w:eastAsia="x-none"/>
        </w:rPr>
        <w:t>eter</w:t>
      </w:r>
      <w:r>
        <w:rPr>
          <w:lang w:eastAsia="x-none"/>
        </w:rPr>
        <w:t xml:space="preserve">s within </w:t>
      </w:r>
      <w:r w:rsidR="00414221">
        <w:rPr>
          <w:lang w:eastAsia="x-none"/>
        </w:rPr>
        <w:t>20ms.</w:t>
      </w:r>
      <w:r>
        <w:rPr>
          <w:lang w:eastAsia="x-none"/>
        </w:rPr>
        <w:t xml:space="preserve"> </w:t>
      </w:r>
    </w:p>
    <w:tbl>
      <w:tblPr>
        <w:tblStyle w:val="af7"/>
        <w:tblW w:w="7022" w:type="dxa"/>
        <w:jc w:val="center"/>
        <w:tblLook w:val="0600" w:firstRow="0" w:lastRow="0" w:firstColumn="0" w:lastColumn="0" w:noHBand="1" w:noVBand="1"/>
      </w:tblPr>
      <w:tblGrid>
        <w:gridCol w:w="4422"/>
        <w:gridCol w:w="1300"/>
        <w:gridCol w:w="1300"/>
      </w:tblGrid>
      <w:tr w:rsidR="00414221" w:rsidRPr="00BF06DF" w14:paraId="572835BE" w14:textId="77777777" w:rsidTr="00096C92">
        <w:trPr>
          <w:trHeight w:val="290"/>
          <w:jc w:val="center"/>
        </w:trPr>
        <w:tc>
          <w:tcPr>
            <w:tcW w:w="4422" w:type="dxa"/>
            <w:hideMark/>
          </w:tcPr>
          <w:p w14:paraId="2BD8FED0" w14:textId="104D67DF" w:rsidR="00414221" w:rsidRPr="00BF06DF" w:rsidRDefault="00414221" w:rsidP="00096C92">
            <w:pPr>
              <w:spacing w:after="0"/>
              <w:rPr>
                <w:lang w:eastAsia="x-none"/>
              </w:rPr>
            </w:pPr>
            <w:r w:rsidRPr="00BF06DF">
              <w:rPr>
                <w:lang w:eastAsia="x-none"/>
              </w:rPr>
              <w:t>SCS</w:t>
            </w:r>
          </w:p>
        </w:tc>
        <w:tc>
          <w:tcPr>
            <w:tcW w:w="1300" w:type="dxa"/>
            <w:hideMark/>
          </w:tcPr>
          <w:p w14:paraId="3EB42A82" w14:textId="1F031F12" w:rsidR="00414221" w:rsidRPr="00BF06DF" w:rsidRDefault="00414221" w:rsidP="00096C92">
            <w:pPr>
              <w:spacing w:after="0"/>
              <w:jc w:val="center"/>
              <w:rPr>
                <w:lang w:eastAsia="x-none"/>
              </w:rPr>
            </w:pPr>
            <w:r w:rsidRPr="00BF06DF">
              <w:rPr>
                <w:lang w:eastAsia="x-none"/>
              </w:rPr>
              <w:t>60</w:t>
            </w:r>
            <w:r w:rsidR="00096C92">
              <w:rPr>
                <w:lang w:eastAsia="x-none"/>
              </w:rPr>
              <w:t xml:space="preserve"> KHz</w:t>
            </w:r>
          </w:p>
        </w:tc>
        <w:tc>
          <w:tcPr>
            <w:tcW w:w="1300" w:type="dxa"/>
            <w:hideMark/>
          </w:tcPr>
          <w:p w14:paraId="20CF98DE" w14:textId="011450A5" w:rsidR="00414221" w:rsidRPr="00BF06DF" w:rsidRDefault="00414221" w:rsidP="00096C92">
            <w:pPr>
              <w:spacing w:after="0"/>
              <w:jc w:val="center"/>
              <w:rPr>
                <w:lang w:eastAsia="x-none"/>
              </w:rPr>
            </w:pPr>
            <w:r w:rsidRPr="00BF06DF">
              <w:rPr>
                <w:lang w:eastAsia="x-none"/>
              </w:rPr>
              <w:t>120</w:t>
            </w:r>
            <w:r w:rsidR="00096C92">
              <w:rPr>
                <w:lang w:eastAsia="x-none"/>
              </w:rPr>
              <w:t xml:space="preserve"> KHz</w:t>
            </w:r>
          </w:p>
        </w:tc>
      </w:tr>
      <w:tr w:rsidR="00414221" w:rsidRPr="00BF06DF" w14:paraId="789F917F" w14:textId="77777777" w:rsidTr="00096C92">
        <w:trPr>
          <w:trHeight w:val="290"/>
          <w:jc w:val="center"/>
        </w:trPr>
        <w:tc>
          <w:tcPr>
            <w:tcW w:w="4422" w:type="dxa"/>
            <w:hideMark/>
          </w:tcPr>
          <w:p w14:paraId="3CA2A399" w14:textId="0CF45B25" w:rsidR="00414221" w:rsidRPr="00BF06DF" w:rsidRDefault="00096C92" w:rsidP="00620067">
            <w:pPr>
              <w:spacing w:after="0"/>
              <w:rPr>
                <w:lang w:eastAsia="x-none"/>
              </w:rPr>
            </w:pPr>
            <w:r>
              <w:rPr>
                <w:lang w:eastAsia="x-none"/>
              </w:rPr>
              <w:t>CP length</w:t>
            </w:r>
          </w:p>
        </w:tc>
        <w:tc>
          <w:tcPr>
            <w:tcW w:w="1300" w:type="dxa"/>
            <w:hideMark/>
          </w:tcPr>
          <w:p w14:paraId="466AFBCC" w14:textId="101BB223" w:rsidR="00414221" w:rsidRPr="00BF06DF" w:rsidRDefault="00414221" w:rsidP="00096C92">
            <w:pPr>
              <w:spacing w:after="0"/>
              <w:jc w:val="center"/>
              <w:rPr>
                <w:lang w:eastAsia="x-none"/>
              </w:rPr>
            </w:pPr>
            <w:r w:rsidRPr="00BF06DF">
              <w:rPr>
                <w:lang w:eastAsia="x-none"/>
              </w:rPr>
              <w:t>1.175</w:t>
            </w:r>
            <w:r w:rsidR="00096C92">
              <w:rPr>
                <w:lang w:eastAsia="x-none"/>
              </w:rPr>
              <w:t xml:space="preserve"> us</w:t>
            </w:r>
          </w:p>
        </w:tc>
        <w:tc>
          <w:tcPr>
            <w:tcW w:w="1300" w:type="dxa"/>
            <w:hideMark/>
          </w:tcPr>
          <w:p w14:paraId="114AAB70" w14:textId="118DABEE" w:rsidR="00414221" w:rsidRPr="00BF06DF" w:rsidRDefault="00414221" w:rsidP="00096C92">
            <w:pPr>
              <w:spacing w:after="0"/>
              <w:jc w:val="center"/>
              <w:rPr>
                <w:lang w:eastAsia="x-none"/>
              </w:rPr>
            </w:pPr>
            <w:r w:rsidRPr="00BF06DF">
              <w:rPr>
                <w:lang w:eastAsia="x-none"/>
              </w:rPr>
              <w:t>0.5875</w:t>
            </w:r>
            <w:r w:rsidR="00096C92">
              <w:rPr>
                <w:lang w:eastAsia="x-none"/>
              </w:rPr>
              <w:t xml:space="preserve"> us</w:t>
            </w:r>
          </w:p>
        </w:tc>
      </w:tr>
      <w:tr w:rsidR="00414221" w:rsidRPr="00BF06DF" w14:paraId="5389C547" w14:textId="77777777" w:rsidTr="00096C92">
        <w:trPr>
          <w:trHeight w:val="290"/>
          <w:jc w:val="center"/>
        </w:trPr>
        <w:tc>
          <w:tcPr>
            <w:tcW w:w="4422" w:type="dxa"/>
            <w:hideMark/>
          </w:tcPr>
          <w:p w14:paraId="1C9D9C9D" w14:textId="1FDE603F" w:rsidR="00414221" w:rsidRPr="00BF06DF" w:rsidRDefault="00414221" w:rsidP="00620067">
            <w:pPr>
              <w:spacing w:after="0"/>
              <w:rPr>
                <w:lang w:eastAsia="x-none"/>
              </w:rPr>
            </w:pPr>
            <w:r w:rsidRPr="00BF06DF">
              <w:rPr>
                <w:lang w:eastAsia="x-none"/>
              </w:rPr>
              <w:t>Diff</w:t>
            </w:r>
            <w:r>
              <w:rPr>
                <w:lang w:eastAsia="x-none"/>
              </w:rPr>
              <w:t xml:space="preserve">erence </w:t>
            </w:r>
            <w:r w:rsidR="00096C92">
              <w:rPr>
                <w:lang w:eastAsia="x-none"/>
              </w:rPr>
              <w:t>in distance</w:t>
            </w:r>
            <w:r w:rsidRPr="00BF06DF">
              <w:rPr>
                <w:lang w:eastAsia="x-none"/>
              </w:rPr>
              <w:t xml:space="preserve"> for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sidRPr="00BF06DF">
              <w:rPr>
                <w:lang w:eastAsia="x-none"/>
              </w:rPr>
              <w:t xml:space="preserve"> = CP length </w:t>
            </w:r>
          </w:p>
        </w:tc>
        <w:tc>
          <w:tcPr>
            <w:tcW w:w="1300" w:type="dxa"/>
            <w:hideMark/>
          </w:tcPr>
          <w:p w14:paraId="658E0707" w14:textId="663A984F" w:rsidR="00414221" w:rsidRPr="00BF06DF" w:rsidRDefault="00414221" w:rsidP="00096C92">
            <w:pPr>
              <w:spacing w:after="0"/>
              <w:jc w:val="center"/>
              <w:rPr>
                <w:lang w:eastAsia="x-none"/>
              </w:rPr>
            </w:pPr>
            <w:r w:rsidRPr="00BF06DF">
              <w:rPr>
                <w:lang w:eastAsia="x-none"/>
              </w:rPr>
              <w:t>352.5</w:t>
            </w:r>
            <w:r w:rsidR="00096C92">
              <w:rPr>
                <w:lang w:eastAsia="x-none"/>
              </w:rPr>
              <w:t xml:space="preserve"> m</w:t>
            </w:r>
          </w:p>
        </w:tc>
        <w:tc>
          <w:tcPr>
            <w:tcW w:w="1300" w:type="dxa"/>
            <w:hideMark/>
          </w:tcPr>
          <w:p w14:paraId="14B08923" w14:textId="3326B8C2" w:rsidR="00414221" w:rsidRPr="00BF06DF" w:rsidRDefault="00414221" w:rsidP="00096C92">
            <w:pPr>
              <w:spacing w:after="0"/>
              <w:jc w:val="center"/>
              <w:rPr>
                <w:lang w:eastAsia="x-none"/>
              </w:rPr>
            </w:pPr>
            <w:r w:rsidRPr="00BF06DF">
              <w:rPr>
                <w:lang w:eastAsia="x-none"/>
              </w:rPr>
              <w:t>176.25</w:t>
            </w:r>
            <w:r w:rsidR="00096C92">
              <w:rPr>
                <w:lang w:eastAsia="x-none"/>
              </w:rPr>
              <w:t xml:space="preserve"> m</w:t>
            </w:r>
          </w:p>
        </w:tc>
      </w:tr>
      <w:tr w:rsidR="00414221" w:rsidRPr="00BF06DF" w14:paraId="721C9E4A" w14:textId="77777777" w:rsidTr="00096C92">
        <w:trPr>
          <w:trHeight w:val="290"/>
          <w:jc w:val="center"/>
        </w:trPr>
        <w:tc>
          <w:tcPr>
            <w:tcW w:w="4422" w:type="dxa"/>
          </w:tcPr>
          <w:p w14:paraId="44C7510B" w14:textId="0F804BCB" w:rsidR="00414221" w:rsidRPr="00BF06DF" w:rsidRDefault="00414221" w:rsidP="00620067">
            <w:pPr>
              <w:spacing w:after="0"/>
              <w:rPr>
                <w:lang w:eastAsia="x-none"/>
              </w:rPr>
            </w:pPr>
            <w:r w:rsidRPr="00BF06DF">
              <w:rPr>
                <w:lang w:eastAsia="x-none"/>
              </w:rPr>
              <w:t>Diff</w:t>
            </w:r>
            <w:r>
              <w:rPr>
                <w:lang w:eastAsia="x-none"/>
              </w:rPr>
              <w:t xml:space="preserve">erence </w:t>
            </w:r>
            <w:r w:rsidR="00096C92">
              <w:rPr>
                <w:lang w:eastAsia="x-none"/>
              </w:rPr>
              <w:t xml:space="preserve">in distance </w:t>
            </w:r>
            <w:r w:rsidRPr="00BF06DF">
              <w:rPr>
                <w:lang w:eastAsia="x-none"/>
              </w:rPr>
              <w:t xml:space="preserve">for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sidRPr="00BF06DF">
              <w:rPr>
                <w:lang w:eastAsia="x-none"/>
              </w:rPr>
              <w:t xml:space="preserve"> = </w:t>
            </w:r>
            <w:r>
              <w:rPr>
                <w:lang w:eastAsia="x-none"/>
              </w:rPr>
              <w:t xml:space="preserve">half </w:t>
            </w:r>
            <w:r w:rsidRPr="00BF06DF">
              <w:rPr>
                <w:lang w:eastAsia="x-none"/>
              </w:rPr>
              <w:t>CP length</w:t>
            </w:r>
          </w:p>
        </w:tc>
        <w:tc>
          <w:tcPr>
            <w:tcW w:w="1300" w:type="dxa"/>
          </w:tcPr>
          <w:p w14:paraId="2D7CF41B" w14:textId="70F207A1" w:rsidR="00414221" w:rsidRPr="00BF06DF" w:rsidRDefault="00414221" w:rsidP="00096C92">
            <w:pPr>
              <w:spacing w:after="0"/>
              <w:jc w:val="center"/>
              <w:rPr>
                <w:lang w:eastAsia="x-none"/>
              </w:rPr>
            </w:pPr>
            <w:r w:rsidRPr="00BF06DF">
              <w:rPr>
                <w:lang w:eastAsia="x-none"/>
              </w:rPr>
              <w:t>176.25</w:t>
            </w:r>
            <w:r w:rsidR="00096C92">
              <w:rPr>
                <w:lang w:eastAsia="x-none"/>
              </w:rPr>
              <w:t xml:space="preserve"> m</w:t>
            </w:r>
          </w:p>
        </w:tc>
        <w:tc>
          <w:tcPr>
            <w:tcW w:w="1300" w:type="dxa"/>
          </w:tcPr>
          <w:p w14:paraId="2DAD72DF" w14:textId="6F8AC3CA" w:rsidR="00414221" w:rsidRPr="00BF06DF" w:rsidRDefault="00414221" w:rsidP="00096C92">
            <w:pPr>
              <w:spacing w:after="0"/>
              <w:jc w:val="center"/>
              <w:rPr>
                <w:lang w:eastAsia="x-none"/>
              </w:rPr>
            </w:pPr>
            <w:r>
              <w:rPr>
                <w:rFonts w:hint="eastAsia"/>
                <w:lang w:eastAsia="x-none"/>
              </w:rPr>
              <w:t>88.125</w:t>
            </w:r>
            <w:r w:rsidR="00096C92">
              <w:rPr>
                <w:lang w:eastAsia="x-none"/>
              </w:rPr>
              <w:t xml:space="preserve"> m</w:t>
            </w:r>
          </w:p>
        </w:tc>
      </w:tr>
    </w:tbl>
    <w:p w14:paraId="7D3F6F83" w14:textId="77777777" w:rsidR="007F25EA" w:rsidRDefault="007F25EA" w:rsidP="00BF06DF">
      <w:pPr>
        <w:jc w:val="both"/>
        <w:rPr>
          <w:lang w:eastAsia="x-none"/>
        </w:rPr>
      </w:pPr>
    </w:p>
    <w:p w14:paraId="2644D766" w14:textId="66D56370" w:rsidR="00414221" w:rsidRPr="00414221" w:rsidRDefault="00414221" w:rsidP="001D6203">
      <w:pPr>
        <w:jc w:val="both"/>
        <w:rPr>
          <w:lang w:eastAsia="x-none"/>
        </w:rPr>
      </w:pPr>
      <w:bookmarkStart w:id="7" w:name="_Ref4277512"/>
      <w:bookmarkStart w:id="8" w:name="_Ref4277584"/>
      <w:r w:rsidRPr="002061D2">
        <w:rPr>
          <w:b/>
          <w:sz w:val="20"/>
          <w:szCs w:val="20"/>
          <w:lang w:val="x-none" w:eastAsia="x-none"/>
        </w:rPr>
        <w:t xml:space="preserve">Observation </w:t>
      </w:r>
      <w:r w:rsidRPr="002061D2">
        <w:rPr>
          <w:b/>
          <w:sz w:val="20"/>
          <w:szCs w:val="20"/>
          <w:lang w:val="x-none" w:eastAsia="x-none"/>
        </w:rPr>
        <w:fldChar w:fldCharType="begin"/>
      </w:r>
      <w:r w:rsidRPr="002061D2">
        <w:rPr>
          <w:b/>
          <w:sz w:val="20"/>
          <w:szCs w:val="20"/>
          <w:lang w:val="x-none" w:eastAsia="x-none"/>
        </w:rPr>
        <w:instrText xml:space="preserve"> SEQ Observation \* ARABIC </w:instrText>
      </w:r>
      <w:r w:rsidRPr="002061D2">
        <w:rPr>
          <w:b/>
          <w:sz w:val="20"/>
          <w:szCs w:val="20"/>
          <w:lang w:val="x-none" w:eastAsia="x-none"/>
        </w:rPr>
        <w:fldChar w:fldCharType="separate"/>
      </w:r>
      <w:r w:rsidR="00973518">
        <w:rPr>
          <w:b/>
          <w:noProof/>
          <w:sz w:val="20"/>
          <w:szCs w:val="20"/>
          <w:lang w:val="x-none" w:eastAsia="x-none"/>
        </w:rPr>
        <w:t>3</w:t>
      </w:r>
      <w:r w:rsidRPr="002061D2">
        <w:rPr>
          <w:b/>
          <w:sz w:val="20"/>
          <w:szCs w:val="20"/>
          <w:lang w:val="x-none" w:eastAsia="x-none"/>
        </w:rPr>
        <w:fldChar w:fldCharType="end"/>
      </w:r>
      <w:bookmarkEnd w:id="7"/>
      <w:r w:rsidR="004571DF">
        <w:rPr>
          <w:b/>
          <w:sz w:val="20"/>
          <w:szCs w:val="20"/>
          <w:lang w:eastAsia="x-none"/>
        </w:rPr>
        <w:t>:</w:t>
      </w:r>
      <w:r w:rsidR="004571DF" w:rsidRPr="002061D2">
        <w:rPr>
          <w:b/>
          <w:sz w:val="20"/>
          <w:szCs w:val="20"/>
          <w:lang w:val="x-none" w:eastAsia="x-none"/>
        </w:rPr>
        <w:t xml:space="preserve"> </w:t>
      </w:r>
      <w:r w:rsidR="004571DF">
        <w:rPr>
          <w:b/>
          <w:sz w:val="20"/>
          <w:szCs w:val="20"/>
          <w:lang w:eastAsia="x-none"/>
        </w:rPr>
        <w:t xml:space="preserve">When </w:t>
      </w:r>
      <m:oMath>
        <m:sSub>
          <m:sSubPr>
            <m:ctrlPr>
              <w:rPr>
                <w:rFonts w:ascii="Cambria Math" w:hAnsi="Cambria Math"/>
                <w:b/>
                <w:sz w:val="20"/>
                <w:szCs w:val="20"/>
                <w:lang w:val="x-none" w:eastAsia="x-none"/>
              </w:rPr>
            </m:ctrlPr>
          </m:sSubPr>
          <m:e>
            <m:r>
              <m:rPr>
                <m:sty m:val="b"/>
              </m:rPr>
              <w:rPr>
                <w:rFonts w:ascii="Cambria Math" w:hAnsi="Cambria Math"/>
                <w:sz w:val="20"/>
                <w:szCs w:val="20"/>
                <w:lang w:val="x-none" w:eastAsia="x-none"/>
              </w:rPr>
              <m:t>∆</m:t>
            </m:r>
          </m:e>
          <m:sub>
            <m:r>
              <m:rPr>
                <m:sty m:val="bi"/>
              </m:rPr>
              <w:rPr>
                <w:rFonts w:ascii="Cambria Math" w:hAnsi="Cambria Math"/>
                <w:sz w:val="20"/>
                <w:szCs w:val="20"/>
                <w:lang w:val="x-none" w:eastAsia="x-none"/>
              </w:rPr>
              <m:t>T</m:t>
            </m:r>
          </m:sub>
        </m:sSub>
      </m:oMath>
      <w:r w:rsidR="004571DF">
        <w:rPr>
          <w:b/>
          <w:sz w:val="20"/>
          <w:szCs w:val="20"/>
          <w:lang w:val="x-none" w:eastAsia="x-none"/>
        </w:rPr>
        <w:t xml:space="preserve"> is </w:t>
      </w:r>
      <w:r w:rsidR="004571DF">
        <w:rPr>
          <w:b/>
          <w:sz w:val="20"/>
          <w:szCs w:val="20"/>
          <w:lang w:eastAsia="x-none"/>
        </w:rPr>
        <w:t xml:space="preserve">longer than half a CP length, it is very straightforward that this timing change could never be resulted </w:t>
      </w:r>
      <w:r w:rsidR="00BC6C67">
        <w:rPr>
          <w:b/>
          <w:sz w:val="20"/>
          <w:szCs w:val="20"/>
          <w:lang w:eastAsia="x-none"/>
        </w:rPr>
        <w:t xml:space="preserve">purely </w:t>
      </w:r>
      <w:r w:rsidR="004571DF">
        <w:rPr>
          <w:b/>
          <w:sz w:val="20"/>
          <w:szCs w:val="20"/>
          <w:lang w:eastAsia="x-none"/>
        </w:rPr>
        <w:t>from UE’s mobility.</w:t>
      </w:r>
      <w:bookmarkEnd w:id="8"/>
      <w:r>
        <w:rPr>
          <w:b/>
          <w:sz w:val="20"/>
          <w:szCs w:val="20"/>
          <w:lang w:eastAsia="x-none"/>
        </w:rPr>
        <w:t xml:space="preserve"> </w:t>
      </w:r>
    </w:p>
    <w:p w14:paraId="23D38178" w14:textId="4B0D30FC" w:rsidR="00BF06DF" w:rsidRPr="00414221" w:rsidRDefault="00414221" w:rsidP="001D6203">
      <w:pPr>
        <w:jc w:val="both"/>
        <w:rPr>
          <w:b/>
          <w:sz w:val="20"/>
          <w:szCs w:val="20"/>
          <w:lang w:eastAsia="x-none"/>
        </w:rPr>
      </w:pPr>
      <w:bookmarkStart w:id="9" w:name="_Ref4277518"/>
      <w:r w:rsidRPr="00414221">
        <w:rPr>
          <w:b/>
          <w:sz w:val="20"/>
          <w:szCs w:val="20"/>
          <w:lang w:eastAsia="x-none"/>
        </w:rPr>
        <w:t xml:space="preserve">Proposal </w:t>
      </w:r>
      <w:r w:rsidRPr="00414221">
        <w:rPr>
          <w:b/>
          <w:sz w:val="20"/>
          <w:szCs w:val="20"/>
          <w:lang w:eastAsia="x-none"/>
        </w:rPr>
        <w:fldChar w:fldCharType="begin"/>
      </w:r>
      <w:r w:rsidRPr="00414221">
        <w:rPr>
          <w:b/>
          <w:sz w:val="20"/>
          <w:szCs w:val="20"/>
          <w:lang w:eastAsia="x-none"/>
        </w:rPr>
        <w:instrText xml:space="preserve"> SEQ Proposal \* ARABIC </w:instrText>
      </w:r>
      <w:r w:rsidRPr="00414221">
        <w:rPr>
          <w:b/>
          <w:sz w:val="20"/>
          <w:szCs w:val="20"/>
          <w:lang w:eastAsia="x-none"/>
        </w:rPr>
        <w:fldChar w:fldCharType="separate"/>
      </w:r>
      <w:r w:rsidR="00973518">
        <w:rPr>
          <w:b/>
          <w:noProof/>
          <w:sz w:val="20"/>
          <w:szCs w:val="20"/>
          <w:lang w:eastAsia="x-none"/>
        </w:rPr>
        <w:t>2</w:t>
      </w:r>
      <w:r w:rsidRPr="00414221">
        <w:rPr>
          <w:b/>
          <w:sz w:val="20"/>
          <w:szCs w:val="20"/>
          <w:lang w:eastAsia="x-none"/>
        </w:rPr>
        <w:fldChar w:fldCharType="end"/>
      </w:r>
      <w:r w:rsidRPr="00414221">
        <w:rPr>
          <w:b/>
          <w:sz w:val="20"/>
          <w:szCs w:val="20"/>
          <w:lang w:eastAsia="x-none"/>
        </w:rPr>
        <w:t>:</w:t>
      </w:r>
      <w:r>
        <w:rPr>
          <w:b/>
          <w:sz w:val="20"/>
          <w:szCs w:val="20"/>
          <w:lang w:eastAsia="x-none"/>
        </w:rPr>
        <w:t xml:space="preserve"> Only introduce one shot timing adjustment when </w:t>
      </w:r>
      <m:oMath>
        <m:sSub>
          <m:sSubPr>
            <m:ctrlPr>
              <w:rPr>
                <w:rFonts w:ascii="Cambria Math" w:hAnsi="Cambria Math"/>
                <w:b/>
                <w:sz w:val="20"/>
                <w:szCs w:val="20"/>
                <w:lang w:eastAsia="x-none"/>
              </w:rPr>
            </m:ctrlPr>
          </m:sSubPr>
          <m:e>
            <m:r>
              <m:rPr>
                <m:sty m:val="b"/>
              </m:rPr>
              <w:rPr>
                <w:rFonts w:ascii="Cambria Math" w:hAnsi="Cambria Math"/>
                <w:sz w:val="20"/>
                <w:szCs w:val="20"/>
                <w:lang w:eastAsia="x-none"/>
              </w:rPr>
              <m:t>∆</m:t>
            </m:r>
          </m:e>
          <m:sub>
            <m:r>
              <m:rPr>
                <m:sty m:val="bi"/>
              </m:rPr>
              <w:rPr>
                <w:rFonts w:ascii="Cambria Math" w:hAnsi="Cambria Math"/>
                <w:sz w:val="20"/>
                <w:szCs w:val="20"/>
                <w:lang w:eastAsia="x-none"/>
              </w:rPr>
              <m:t>T</m:t>
            </m:r>
          </m:sub>
        </m:sSub>
      </m:oMath>
      <w:r w:rsidRPr="00DF6962">
        <w:rPr>
          <w:b/>
          <w:sz w:val="20"/>
          <w:szCs w:val="20"/>
          <w:lang w:eastAsia="x-none"/>
        </w:rPr>
        <w:t xml:space="preserve"> is </w:t>
      </w:r>
      <w:r>
        <w:rPr>
          <w:b/>
          <w:sz w:val="20"/>
          <w:szCs w:val="20"/>
          <w:lang w:eastAsia="x-none"/>
        </w:rPr>
        <w:t xml:space="preserve">longer than </w:t>
      </w:r>
      <w:r w:rsidR="00CF6D2F">
        <w:rPr>
          <w:b/>
          <w:sz w:val="20"/>
          <w:szCs w:val="20"/>
          <w:lang w:eastAsia="x-none"/>
        </w:rPr>
        <w:t xml:space="preserve">a threshold of </w:t>
      </w:r>
      <w:r>
        <w:rPr>
          <w:b/>
          <w:sz w:val="20"/>
          <w:szCs w:val="20"/>
          <w:lang w:eastAsia="x-none"/>
        </w:rPr>
        <w:t>[50%] of the UL CP length.</w:t>
      </w:r>
      <w:bookmarkEnd w:id="9"/>
    </w:p>
    <w:p w14:paraId="620D5448" w14:textId="77777777" w:rsidR="00EF6FE8" w:rsidRDefault="00EF6FE8" w:rsidP="0030043E">
      <w:pPr>
        <w:rPr>
          <w:lang w:eastAsia="x-none"/>
        </w:rPr>
      </w:pPr>
    </w:p>
    <w:p w14:paraId="5EA00F48" w14:textId="364C6AFB" w:rsidR="00F46B25" w:rsidRDefault="00F46B25" w:rsidP="00F46B25">
      <w:pPr>
        <w:jc w:val="both"/>
        <w:rPr>
          <w:lang w:eastAsia="x-none"/>
        </w:rPr>
      </w:pPr>
      <w:r>
        <w:rPr>
          <w:rFonts w:hint="eastAsia"/>
          <w:lang w:eastAsia="x-none"/>
        </w:rPr>
        <w:t xml:space="preserve">As long as the one shot UL timing adjustment is only applied to the case when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sidRPr="00F46B25">
        <w:rPr>
          <w:lang w:eastAsia="x-none"/>
        </w:rPr>
        <w:t xml:space="preserve"> is longer than [50%] of the UL CP length</w:t>
      </w:r>
      <w:r>
        <w:rPr>
          <w:lang w:eastAsia="x-none"/>
        </w:rPr>
        <w:t>, we think it is OK for UE to adopt this timing adjustment in the opposite direction of DL timing change</w:t>
      </w:r>
      <w:r w:rsidR="009949BE">
        <w:rPr>
          <w:lang w:eastAsia="x-none"/>
        </w:rPr>
        <w:t xml:space="preserve"> with the magnitude of </w:t>
      </w:r>
      <m:oMath>
        <m:sSub>
          <m:sSubPr>
            <m:ctrlPr>
              <w:rPr>
                <w:rFonts w:ascii="Cambria Math" w:hAnsi="Cambria Math"/>
                <w:lang w:eastAsia="x-none"/>
              </w:rPr>
            </m:ctrlPr>
          </m:sSubPr>
          <m:e>
            <m:r>
              <m:rPr>
                <m:sty m:val="p"/>
              </m:rPr>
              <w:rPr>
                <w:rFonts w:ascii="Cambria Math" w:hAnsi="Cambria Math"/>
                <w:lang w:eastAsia="x-none"/>
              </w:rPr>
              <m:t>∆</m:t>
            </m:r>
          </m:e>
          <m:sub>
            <m:r>
              <w:rPr>
                <w:rFonts w:ascii="Cambria Math" w:hAnsi="Cambria Math"/>
                <w:lang w:eastAsia="x-none"/>
              </w:rPr>
              <m:t>T</m:t>
            </m:r>
          </m:sub>
        </m:sSub>
      </m:oMath>
      <w:r>
        <w:rPr>
          <w:lang w:eastAsia="x-none"/>
        </w:rPr>
        <w:t>.</w:t>
      </w:r>
      <w:r w:rsidR="008011B8">
        <w:rPr>
          <w:lang w:eastAsia="x-none"/>
        </w:rPr>
        <w:t xml:space="preserve"> In this case, it can reduce the time needed for TA to converge. However, </w:t>
      </w:r>
      <w:r w:rsidR="00CF3807">
        <w:rPr>
          <w:lang w:eastAsia="x-none"/>
        </w:rPr>
        <w:t xml:space="preserve">we should note that </w:t>
      </w:r>
      <w:r w:rsidR="008011B8">
        <w:rPr>
          <w:lang w:eastAsia="x-none"/>
        </w:rPr>
        <w:t xml:space="preserve">it will </w:t>
      </w:r>
      <w:r w:rsidR="00CF3807">
        <w:rPr>
          <w:lang w:eastAsia="x-none"/>
        </w:rPr>
        <w:t>make it even more impossi</w:t>
      </w:r>
      <w:r w:rsidR="00641EDD">
        <w:rPr>
          <w:lang w:eastAsia="x-none"/>
        </w:rPr>
        <w:t>ble for gNB to try to calculate</w:t>
      </w:r>
      <w:r w:rsidR="00CF3807">
        <w:rPr>
          <w:lang w:eastAsia="x-none"/>
        </w:rPr>
        <w:t xml:space="preserve"> the absolute accumulat</w:t>
      </w:r>
      <w:r w:rsidR="00BE10C3">
        <w:rPr>
          <w:lang w:eastAsia="x-none"/>
        </w:rPr>
        <w:t>ed</w:t>
      </w:r>
      <w:r w:rsidR="00CF3807">
        <w:rPr>
          <w:lang w:eastAsia="x-none"/>
        </w:rPr>
        <w:t xml:space="preserve"> TA </w:t>
      </w:r>
      <w:r w:rsidR="00BE10C3">
        <w:rPr>
          <w:lang w:eastAsia="x-none"/>
        </w:rPr>
        <w:t>at UE side</w:t>
      </w:r>
      <w:r w:rsidR="00CF3807">
        <w:rPr>
          <w:lang w:eastAsia="x-none"/>
        </w:rPr>
        <w:t>.</w:t>
      </w:r>
    </w:p>
    <w:p w14:paraId="3D7737F7" w14:textId="467CA701" w:rsidR="00F46B25" w:rsidRDefault="00F46B25" w:rsidP="0030043E">
      <w:pPr>
        <w:rPr>
          <w:b/>
          <w:sz w:val="20"/>
          <w:szCs w:val="20"/>
          <w:lang w:eastAsia="x-none"/>
        </w:rPr>
      </w:pPr>
      <w:bookmarkStart w:id="10" w:name="_Ref4277774"/>
      <w:r w:rsidRPr="00414221">
        <w:rPr>
          <w:b/>
          <w:sz w:val="20"/>
          <w:szCs w:val="20"/>
          <w:lang w:eastAsia="x-none"/>
        </w:rPr>
        <w:t xml:space="preserve">Proposal </w:t>
      </w:r>
      <w:r w:rsidRPr="00414221">
        <w:rPr>
          <w:b/>
          <w:sz w:val="20"/>
          <w:szCs w:val="20"/>
          <w:lang w:eastAsia="x-none"/>
        </w:rPr>
        <w:fldChar w:fldCharType="begin"/>
      </w:r>
      <w:r w:rsidRPr="00414221">
        <w:rPr>
          <w:b/>
          <w:sz w:val="20"/>
          <w:szCs w:val="20"/>
          <w:lang w:eastAsia="x-none"/>
        </w:rPr>
        <w:instrText xml:space="preserve"> SEQ Proposal \* ARABIC </w:instrText>
      </w:r>
      <w:r w:rsidRPr="00414221">
        <w:rPr>
          <w:b/>
          <w:sz w:val="20"/>
          <w:szCs w:val="20"/>
          <w:lang w:eastAsia="x-none"/>
        </w:rPr>
        <w:fldChar w:fldCharType="separate"/>
      </w:r>
      <w:r w:rsidR="00973518">
        <w:rPr>
          <w:b/>
          <w:noProof/>
          <w:sz w:val="20"/>
          <w:szCs w:val="20"/>
          <w:lang w:eastAsia="x-none"/>
        </w:rPr>
        <w:t>3</w:t>
      </w:r>
      <w:r w:rsidRPr="00414221">
        <w:rPr>
          <w:b/>
          <w:sz w:val="20"/>
          <w:szCs w:val="20"/>
          <w:lang w:eastAsia="x-none"/>
        </w:rPr>
        <w:fldChar w:fldCharType="end"/>
      </w:r>
      <w:r w:rsidRPr="00414221">
        <w:rPr>
          <w:b/>
          <w:sz w:val="20"/>
          <w:szCs w:val="20"/>
          <w:lang w:eastAsia="x-none"/>
        </w:rPr>
        <w:t>:</w:t>
      </w:r>
      <w:r>
        <w:rPr>
          <w:b/>
          <w:sz w:val="20"/>
          <w:szCs w:val="20"/>
          <w:lang w:eastAsia="x-none"/>
        </w:rPr>
        <w:t xml:space="preserve"> The one shot timing adjustment is in </w:t>
      </w:r>
      <w:r w:rsidRPr="00F46B25">
        <w:rPr>
          <w:b/>
          <w:sz w:val="20"/>
          <w:szCs w:val="20"/>
          <w:lang w:eastAsia="x-none"/>
        </w:rPr>
        <w:t>the opposite direction of DL timing change</w:t>
      </w:r>
      <w:r w:rsidR="009949BE">
        <w:rPr>
          <w:b/>
          <w:sz w:val="20"/>
          <w:szCs w:val="20"/>
          <w:lang w:eastAsia="x-none"/>
        </w:rPr>
        <w:t xml:space="preserve"> with the magnitude of </w:t>
      </w:r>
      <m:oMath>
        <m:sSub>
          <m:sSubPr>
            <m:ctrlPr>
              <w:rPr>
                <w:rFonts w:ascii="Cambria Math" w:hAnsi="Cambria Math"/>
                <w:b/>
                <w:sz w:val="20"/>
                <w:szCs w:val="20"/>
                <w:lang w:eastAsia="x-none"/>
              </w:rPr>
            </m:ctrlPr>
          </m:sSubPr>
          <m:e>
            <m:r>
              <m:rPr>
                <m:sty m:val="b"/>
              </m:rPr>
              <w:rPr>
                <w:rFonts w:ascii="Cambria Math" w:hAnsi="Cambria Math"/>
                <w:sz w:val="20"/>
                <w:szCs w:val="20"/>
                <w:lang w:eastAsia="x-none"/>
              </w:rPr>
              <m:t>∆</m:t>
            </m:r>
          </m:e>
          <m:sub>
            <m:r>
              <m:rPr>
                <m:sty m:val="bi"/>
              </m:rPr>
              <w:rPr>
                <w:rFonts w:ascii="Cambria Math" w:hAnsi="Cambria Math"/>
                <w:sz w:val="20"/>
                <w:szCs w:val="20"/>
                <w:lang w:eastAsia="x-none"/>
              </w:rPr>
              <m:t>T</m:t>
            </m:r>
          </m:sub>
        </m:sSub>
      </m:oMath>
      <w:r>
        <w:rPr>
          <w:b/>
          <w:sz w:val="20"/>
          <w:szCs w:val="20"/>
          <w:lang w:eastAsia="x-none"/>
        </w:rPr>
        <w:t>.</w:t>
      </w:r>
      <w:bookmarkEnd w:id="10"/>
    </w:p>
    <w:p w14:paraId="31050B3F" w14:textId="77777777" w:rsidR="00CF6D2F" w:rsidRDefault="00CF6D2F" w:rsidP="0030043E">
      <w:pPr>
        <w:rPr>
          <w:b/>
          <w:sz w:val="20"/>
          <w:szCs w:val="20"/>
          <w:lang w:eastAsia="x-none"/>
        </w:rPr>
      </w:pPr>
    </w:p>
    <w:p w14:paraId="64B5C4E6" w14:textId="68801641" w:rsidR="00973518" w:rsidRDefault="009949BE" w:rsidP="00973518">
      <w:pPr>
        <w:spacing w:after="0"/>
        <w:jc w:val="both"/>
        <w:rPr>
          <w:sz w:val="20"/>
          <w:szCs w:val="20"/>
          <w:lang w:eastAsia="x-none"/>
        </w:rPr>
      </w:pPr>
      <w:r w:rsidRPr="009949BE">
        <w:rPr>
          <w:rFonts w:hint="eastAsia"/>
          <w:sz w:val="20"/>
          <w:szCs w:val="20"/>
          <w:lang w:eastAsia="x-none"/>
        </w:rPr>
        <w:t>An</w:t>
      </w:r>
      <w:r>
        <w:rPr>
          <w:sz w:val="20"/>
          <w:szCs w:val="20"/>
          <w:lang w:eastAsia="x-none"/>
        </w:rPr>
        <w:t>other thing we want to discuss is about the condition to apply this one</w:t>
      </w:r>
      <w:r w:rsidR="00973518">
        <w:rPr>
          <w:sz w:val="20"/>
          <w:szCs w:val="20"/>
          <w:lang w:eastAsia="x-none"/>
        </w:rPr>
        <w:t>-</w:t>
      </w:r>
      <w:r>
        <w:rPr>
          <w:sz w:val="20"/>
          <w:szCs w:val="20"/>
          <w:lang w:eastAsia="x-none"/>
        </w:rPr>
        <w:t>shot</w:t>
      </w:r>
      <w:r w:rsidR="00973518">
        <w:rPr>
          <w:sz w:val="20"/>
          <w:szCs w:val="20"/>
          <w:lang w:eastAsia="x-none"/>
        </w:rPr>
        <w:t xml:space="preserve"> </w:t>
      </w:r>
      <w:r>
        <w:rPr>
          <w:sz w:val="20"/>
          <w:szCs w:val="20"/>
          <w:lang w:eastAsia="x-none"/>
        </w:rPr>
        <w:t>big</w:t>
      </w:r>
      <w:r w:rsidR="00973518">
        <w:rPr>
          <w:sz w:val="20"/>
          <w:szCs w:val="20"/>
          <w:lang w:eastAsia="x-none"/>
        </w:rPr>
        <w:t>-</w:t>
      </w:r>
      <w:r>
        <w:rPr>
          <w:sz w:val="20"/>
          <w:szCs w:val="20"/>
          <w:lang w:eastAsia="x-none"/>
        </w:rPr>
        <w:t xml:space="preserve">step timing adjustment. </w:t>
      </w:r>
      <w:r w:rsidR="00D86F02">
        <w:rPr>
          <w:sz w:val="20"/>
          <w:szCs w:val="20"/>
          <w:lang w:eastAsia="x-none"/>
        </w:rPr>
        <w:t>If</w:t>
      </w:r>
      <w:r>
        <w:rPr>
          <w:sz w:val="20"/>
          <w:szCs w:val="20"/>
          <w:lang w:eastAsia="x-none"/>
        </w:rPr>
        <w:t xml:space="preserve"> the DL timing change is </w:t>
      </w:r>
      <w:r w:rsidR="00D86F02">
        <w:rPr>
          <w:sz w:val="20"/>
          <w:szCs w:val="20"/>
          <w:lang w:eastAsia="x-none"/>
        </w:rPr>
        <w:t>delayed by more than</w:t>
      </w:r>
      <w:r>
        <w:rPr>
          <w:sz w:val="20"/>
          <w:szCs w:val="20"/>
          <w:lang w:eastAsia="x-none"/>
        </w:rPr>
        <w:t xml:space="preserve"> half a CP</w:t>
      </w:r>
      <w:r w:rsidR="00D86F02">
        <w:rPr>
          <w:sz w:val="20"/>
          <w:szCs w:val="20"/>
          <w:lang w:eastAsia="x-none"/>
        </w:rPr>
        <w:t xml:space="preserve">, then the magnitude that UE will advance its UL timing will be </w:t>
      </w:r>
      <w:r w:rsidR="008E14BD">
        <w:rPr>
          <w:sz w:val="20"/>
          <w:szCs w:val="20"/>
          <w:lang w:eastAsia="x-none"/>
        </w:rPr>
        <w:t>also half</w:t>
      </w:r>
      <w:r w:rsidR="00D86F02">
        <w:rPr>
          <w:sz w:val="20"/>
          <w:szCs w:val="20"/>
          <w:lang w:eastAsia="x-none"/>
        </w:rPr>
        <w:t xml:space="preserve"> a CP. </w:t>
      </w:r>
      <w:r w:rsidR="00603995">
        <w:rPr>
          <w:sz w:val="20"/>
          <w:szCs w:val="20"/>
          <w:lang w:eastAsia="x-none"/>
        </w:rPr>
        <w:t>This big timing advance is only possible</w:t>
      </w:r>
      <w:r w:rsidR="000D4F32">
        <w:rPr>
          <w:sz w:val="20"/>
          <w:szCs w:val="20"/>
          <w:lang w:eastAsia="x-none"/>
        </w:rPr>
        <w:t xml:space="preserve"> during DL-to-UL transition</w:t>
      </w:r>
      <w:r w:rsidR="008E14BD">
        <w:rPr>
          <w:sz w:val="20"/>
          <w:szCs w:val="20"/>
          <w:lang w:eastAsia="x-none"/>
        </w:rPr>
        <w:t>. Otherwise</w:t>
      </w:r>
      <w:r w:rsidR="000D4F32">
        <w:rPr>
          <w:sz w:val="20"/>
          <w:szCs w:val="20"/>
          <w:lang w:eastAsia="x-none"/>
        </w:rPr>
        <w:t xml:space="preserve"> it will cause </w:t>
      </w:r>
      <w:r w:rsidR="00973518">
        <w:rPr>
          <w:sz w:val="20"/>
          <w:szCs w:val="20"/>
          <w:lang w:eastAsia="x-none"/>
        </w:rPr>
        <w:t>signal overlapping issue</w:t>
      </w:r>
      <w:r w:rsidR="000D4F32">
        <w:rPr>
          <w:sz w:val="20"/>
          <w:szCs w:val="20"/>
          <w:lang w:eastAsia="x-none"/>
        </w:rPr>
        <w:t xml:space="preserve"> </w:t>
      </w:r>
      <w:r w:rsidR="00603995">
        <w:rPr>
          <w:sz w:val="20"/>
          <w:szCs w:val="20"/>
          <w:lang w:eastAsia="x-none"/>
        </w:rPr>
        <w:t xml:space="preserve">between 2 consecutive UL slots, as shown in </w:t>
      </w:r>
      <w:r w:rsidR="000D4F32">
        <w:rPr>
          <w:sz w:val="20"/>
          <w:szCs w:val="20"/>
          <w:lang w:eastAsia="x-none"/>
        </w:rPr>
        <w:fldChar w:fldCharType="begin"/>
      </w:r>
      <w:r w:rsidR="000D4F32">
        <w:rPr>
          <w:sz w:val="20"/>
          <w:szCs w:val="20"/>
          <w:lang w:eastAsia="x-none"/>
        </w:rPr>
        <w:instrText xml:space="preserve"> REF _Ref4502638 \h </w:instrText>
      </w:r>
      <w:r w:rsidR="00973518">
        <w:rPr>
          <w:sz w:val="20"/>
          <w:szCs w:val="20"/>
          <w:lang w:eastAsia="x-none"/>
        </w:rPr>
        <w:instrText xml:space="preserve"> \* MERGEFORMAT </w:instrText>
      </w:r>
      <w:r w:rsidR="000D4F32">
        <w:rPr>
          <w:sz w:val="20"/>
          <w:szCs w:val="20"/>
          <w:lang w:eastAsia="x-none"/>
        </w:rPr>
      </w:r>
      <w:r w:rsidR="000D4F32">
        <w:rPr>
          <w:sz w:val="20"/>
          <w:szCs w:val="20"/>
          <w:lang w:eastAsia="x-none"/>
        </w:rPr>
        <w:fldChar w:fldCharType="separate"/>
      </w:r>
      <w:r w:rsidR="000D4F32" w:rsidRPr="00973518">
        <w:rPr>
          <w:sz w:val="20"/>
          <w:szCs w:val="20"/>
          <w:lang w:eastAsia="x-none"/>
        </w:rPr>
        <w:t>Figure 2</w:t>
      </w:r>
      <w:r w:rsidR="000D4F32">
        <w:rPr>
          <w:sz w:val="20"/>
          <w:szCs w:val="20"/>
          <w:lang w:eastAsia="x-none"/>
        </w:rPr>
        <w:fldChar w:fldCharType="end"/>
      </w:r>
      <w:r w:rsidR="000D4F32">
        <w:rPr>
          <w:sz w:val="20"/>
          <w:szCs w:val="20"/>
          <w:lang w:eastAsia="x-none"/>
        </w:rPr>
        <w:t xml:space="preserve">. </w:t>
      </w:r>
      <w:r w:rsidR="00973518">
        <w:rPr>
          <w:sz w:val="20"/>
          <w:szCs w:val="20"/>
          <w:lang w:eastAsia="x-none"/>
        </w:rPr>
        <w:t xml:space="preserve">There are 2 options to resolve this issue. </w:t>
      </w:r>
    </w:p>
    <w:p w14:paraId="0C3A0B89" w14:textId="58D4B8F2" w:rsidR="00973518" w:rsidRDefault="00973518" w:rsidP="00973518">
      <w:pPr>
        <w:pStyle w:val="af5"/>
        <w:numPr>
          <w:ilvl w:val="0"/>
          <w:numId w:val="36"/>
        </w:numPr>
        <w:spacing w:after="0"/>
        <w:jc w:val="both"/>
        <w:rPr>
          <w:sz w:val="20"/>
          <w:szCs w:val="20"/>
          <w:lang w:eastAsia="x-none"/>
        </w:rPr>
      </w:pPr>
      <w:r w:rsidRPr="00973518">
        <w:rPr>
          <w:sz w:val="20"/>
          <w:szCs w:val="20"/>
          <w:u w:val="single"/>
          <w:lang w:eastAsia="x-none"/>
        </w:rPr>
        <w:t>Option A</w:t>
      </w:r>
      <w:r>
        <w:rPr>
          <w:sz w:val="20"/>
          <w:szCs w:val="20"/>
          <w:lang w:eastAsia="x-none"/>
        </w:rPr>
        <w:t>: A</w:t>
      </w:r>
      <w:r w:rsidRPr="00973518">
        <w:rPr>
          <w:sz w:val="20"/>
          <w:szCs w:val="20"/>
          <w:lang w:eastAsia="x-none"/>
        </w:rPr>
        <w:t>llow interruption in the next slot after one-shot big-</w:t>
      </w:r>
      <w:r>
        <w:rPr>
          <w:sz w:val="20"/>
          <w:szCs w:val="20"/>
          <w:lang w:eastAsia="x-none"/>
        </w:rPr>
        <w:t xml:space="preserve">step timing adjustment. </w:t>
      </w:r>
    </w:p>
    <w:p w14:paraId="73C7FB25" w14:textId="77777777" w:rsidR="00973518" w:rsidRPr="00973518" w:rsidRDefault="00973518" w:rsidP="00B73A2C">
      <w:pPr>
        <w:pStyle w:val="af5"/>
        <w:numPr>
          <w:ilvl w:val="0"/>
          <w:numId w:val="36"/>
        </w:numPr>
        <w:autoSpaceDE w:val="0"/>
        <w:autoSpaceDN w:val="0"/>
        <w:jc w:val="both"/>
        <w:rPr>
          <w:rFonts w:ascii="Calibri" w:eastAsia="新細明體" w:hAnsi="Calibri" w:cs="新細明體"/>
          <w:sz w:val="24"/>
          <w:szCs w:val="24"/>
          <w:lang w:eastAsia="zh-TW"/>
        </w:rPr>
      </w:pPr>
      <w:r w:rsidRPr="00973518">
        <w:rPr>
          <w:sz w:val="20"/>
          <w:szCs w:val="20"/>
          <w:u w:val="single"/>
          <w:lang w:eastAsia="x-none"/>
        </w:rPr>
        <w:t>Option B</w:t>
      </w:r>
      <w:r w:rsidRPr="00973518">
        <w:rPr>
          <w:sz w:val="20"/>
          <w:szCs w:val="20"/>
          <w:lang w:eastAsia="x-none"/>
        </w:rPr>
        <w:t xml:space="preserve">: Preclude this case in the requirement. In other words, </w:t>
      </w:r>
    </w:p>
    <w:p w14:paraId="20BC9317" w14:textId="11138088" w:rsidR="00973518" w:rsidRPr="00973518" w:rsidRDefault="00973518" w:rsidP="00973518">
      <w:pPr>
        <w:pStyle w:val="af5"/>
        <w:numPr>
          <w:ilvl w:val="1"/>
          <w:numId w:val="36"/>
        </w:numPr>
        <w:autoSpaceDE w:val="0"/>
        <w:autoSpaceDN w:val="0"/>
        <w:jc w:val="both"/>
        <w:rPr>
          <w:rFonts w:ascii="Calibri" w:eastAsia="新細明體" w:hAnsi="Calibri" w:cs="新細明體"/>
          <w:sz w:val="24"/>
          <w:szCs w:val="24"/>
          <w:lang w:eastAsia="zh-TW"/>
        </w:rPr>
      </w:pPr>
      <w:r>
        <w:rPr>
          <w:sz w:val="20"/>
          <w:szCs w:val="20"/>
          <w:lang w:eastAsia="x-none"/>
        </w:rPr>
        <w:t>N</w:t>
      </w:r>
      <w:r w:rsidRPr="00973518">
        <w:rPr>
          <w:sz w:val="20"/>
          <w:szCs w:val="20"/>
          <w:lang w:eastAsia="x-none"/>
        </w:rPr>
        <w:t>etwork should not change the spatial relation (</w:t>
      </w:r>
      <w:r w:rsidRPr="00973518">
        <w:rPr>
          <w:rFonts w:ascii="Times New Roman" w:hAnsi="Times New Roman" w:cs="Times New Roman"/>
          <w:i/>
          <w:iCs/>
          <w:color w:val="000000"/>
          <w:sz w:val="20"/>
          <w:szCs w:val="20"/>
        </w:rPr>
        <w:t>spatialRelationInfo</w:t>
      </w:r>
      <w:r w:rsidRPr="00973518">
        <w:rPr>
          <w:sz w:val="20"/>
          <w:szCs w:val="20"/>
          <w:lang w:eastAsia="x-none"/>
        </w:rPr>
        <w:t xml:space="preserve">) between any 2 consecutive UL slots </w:t>
      </w:r>
    </w:p>
    <w:p w14:paraId="18F50E80" w14:textId="3E6C827E" w:rsidR="00973518" w:rsidRPr="00973518" w:rsidRDefault="00973518" w:rsidP="00973518">
      <w:pPr>
        <w:pStyle w:val="af5"/>
        <w:numPr>
          <w:ilvl w:val="1"/>
          <w:numId w:val="36"/>
        </w:numPr>
        <w:autoSpaceDE w:val="0"/>
        <w:autoSpaceDN w:val="0"/>
        <w:jc w:val="both"/>
        <w:rPr>
          <w:rFonts w:ascii="Calibri" w:eastAsia="新細明體" w:hAnsi="Calibri" w:cs="新細明體"/>
          <w:sz w:val="24"/>
          <w:szCs w:val="24"/>
          <w:lang w:eastAsia="zh-TW"/>
        </w:rPr>
      </w:pPr>
      <w:r w:rsidRPr="00973518">
        <w:rPr>
          <w:sz w:val="20"/>
          <w:szCs w:val="20"/>
          <w:lang w:eastAsia="x-none"/>
        </w:rPr>
        <w:t>U</w:t>
      </w:r>
      <w:r>
        <w:rPr>
          <w:sz w:val="20"/>
          <w:szCs w:val="20"/>
          <w:lang w:eastAsia="x-none"/>
        </w:rPr>
        <w:t>E</w:t>
      </w:r>
      <w:r w:rsidRPr="00973518">
        <w:rPr>
          <w:sz w:val="20"/>
          <w:szCs w:val="20"/>
          <w:lang w:eastAsia="x-none"/>
        </w:rPr>
        <w:t xml:space="preserve"> should</w:t>
      </w:r>
      <w:r>
        <w:rPr>
          <w:sz w:val="20"/>
          <w:szCs w:val="20"/>
          <w:lang w:eastAsia="x-none"/>
        </w:rPr>
        <w:t xml:space="preserve"> not perform any </w:t>
      </w:r>
      <w:r w:rsidR="008E14BD" w:rsidRPr="00973518">
        <w:rPr>
          <w:sz w:val="20"/>
          <w:szCs w:val="20"/>
          <w:lang w:eastAsia="x-none"/>
        </w:rPr>
        <w:t>one-shot big-</w:t>
      </w:r>
      <w:r w:rsidR="008E14BD">
        <w:rPr>
          <w:sz w:val="20"/>
          <w:szCs w:val="20"/>
          <w:lang w:eastAsia="x-none"/>
        </w:rPr>
        <w:t>step timing adjustment</w:t>
      </w:r>
      <w:r>
        <w:rPr>
          <w:sz w:val="20"/>
          <w:szCs w:val="20"/>
          <w:lang w:eastAsia="x-none"/>
        </w:rPr>
        <w:t xml:space="preserve"> </w:t>
      </w:r>
      <w:r w:rsidRPr="00973518">
        <w:rPr>
          <w:sz w:val="20"/>
          <w:szCs w:val="20"/>
          <w:lang w:eastAsia="x-none"/>
        </w:rPr>
        <w:t>between any 2 consecutive UL slots</w:t>
      </w:r>
    </w:p>
    <w:p w14:paraId="0FB3068A" w14:textId="14E2BCDE" w:rsidR="009949BE" w:rsidRDefault="00973518" w:rsidP="00D86F02">
      <w:pPr>
        <w:jc w:val="both"/>
        <w:rPr>
          <w:sz w:val="20"/>
          <w:szCs w:val="20"/>
          <w:lang w:eastAsia="x-none"/>
        </w:rPr>
      </w:pPr>
      <w:r>
        <w:rPr>
          <w:rFonts w:hint="eastAsia"/>
          <w:sz w:val="20"/>
          <w:szCs w:val="20"/>
          <w:lang w:eastAsia="x-none"/>
        </w:rPr>
        <w:t>In our view, we think Option B is sufficient to resolve this issue without creating additional interruption.</w:t>
      </w:r>
    </w:p>
    <w:p w14:paraId="4A7C46A5" w14:textId="253A62A8" w:rsidR="00973518" w:rsidRPr="00973518" w:rsidRDefault="00973518" w:rsidP="00E61240">
      <w:pPr>
        <w:pStyle w:val="af1"/>
        <w:jc w:val="both"/>
        <w:rPr>
          <w:lang w:val="en-US"/>
        </w:rPr>
      </w:pPr>
      <w:bookmarkStart w:id="11" w:name="_Ref4503528"/>
      <w:r>
        <w:t xml:space="preserve">Observation </w:t>
      </w:r>
      <w:r>
        <w:fldChar w:fldCharType="begin"/>
      </w:r>
      <w:r>
        <w:instrText xml:space="preserve"> SEQ Observation \* ARABIC </w:instrText>
      </w:r>
      <w:r>
        <w:fldChar w:fldCharType="separate"/>
      </w:r>
      <w:r>
        <w:rPr>
          <w:noProof/>
        </w:rPr>
        <w:t>4</w:t>
      </w:r>
      <w:r>
        <w:fldChar w:fldCharType="end"/>
      </w:r>
      <w:r>
        <w:rPr>
          <w:lang w:val="en-US"/>
        </w:rPr>
        <w:t xml:space="preserve">: </w:t>
      </w:r>
      <w:r>
        <w:t xml:space="preserve">The </w:t>
      </w:r>
      <w:r w:rsidRPr="00973518">
        <w:t>one-shot big-</w:t>
      </w:r>
      <w:r>
        <w:t xml:space="preserve">step timing adjustment </w:t>
      </w:r>
      <w:r>
        <w:rPr>
          <w:lang w:val="en-US"/>
        </w:rPr>
        <w:t>may</w:t>
      </w:r>
      <w:r>
        <w:t xml:space="preserve"> cause the </w:t>
      </w:r>
      <w:r>
        <w:rPr>
          <w:lang w:val="en-US"/>
        </w:rPr>
        <w:t xml:space="preserve">signal </w:t>
      </w:r>
      <w:r>
        <w:t>overlapping issue between 2 consecutive UL slots</w:t>
      </w:r>
      <w:bookmarkEnd w:id="11"/>
    </w:p>
    <w:p w14:paraId="6005C8CB" w14:textId="4948B1D1" w:rsidR="00973518" w:rsidRPr="00973518" w:rsidRDefault="00973518" w:rsidP="00E61240">
      <w:pPr>
        <w:pStyle w:val="af1"/>
        <w:jc w:val="both"/>
        <w:rPr>
          <w:lang w:val="en-US"/>
        </w:rPr>
      </w:pPr>
      <w:bookmarkStart w:id="12" w:name="_Ref4503568"/>
      <w:r>
        <w:t xml:space="preserve">Proposal </w:t>
      </w:r>
      <w:r>
        <w:fldChar w:fldCharType="begin"/>
      </w:r>
      <w:r>
        <w:instrText xml:space="preserve"> SEQ Proposal \* ARABIC </w:instrText>
      </w:r>
      <w:r>
        <w:fldChar w:fldCharType="separate"/>
      </w:r>
      <w:r>
        <w:rPr>
          <w:noProof/>
        </w:rPr>
        <w:t>4</w:t>
      </w:r>
      <w:r>
        <w:fldChar w:fldCharType="end"/>
      </w:r>
      <w:r>
        <w:rPr>
          <w:lang w:val="en-US"/>
        </w:rPr>
        <w:t xml:space="preserve">: Network should not change the </w:t>
      </w:r>
      <w:r w:rsidRPr="00973518">
        <w:rPr>
          <w:i/>
          <w:lang w:val="en-US"/>
        </w:rPr>
        <w:t>spatialRelationInfo</w:t>
      </w:r>
      <w:r w:rsidRPr="00973518">
        <w:rPr>
          <w:lang w:val="en-US"/>
        </w:rPr>
        <w:t xml:space="preserve"> </w:t>
      </w:r>
      <w:r>
        <w:rPr>
          <w:lang w:val="en-US"/>
        </w:rPr>
        <w:t xml:space="preserve">and </w:t>
      </w:r>
      <w:r w:rsidRPr="00973518">
        <w:rPr>
          <w:lang w:val="en-US"/>
        </w:rPr>
        <w:t xml:space="preserve">UE should not perform any </w:t>
      </w:r>
      <w:r w:rsidR="008E14BD" w:rsidRPr="00973518">
        <w:t>one-shot big-</w:t>
      </w:r>
      <w:r w:rsidR="008E14BD">
        <w:t>step timing adjustment</w:t>
      </w:r>
      <w:r w:rsidRPr="00973518">
        <w:rPr>
          <w:lang w:val="en-US"/>
        </w:rPr>
        <w:t xml:space="preserve"> between any 2 consecutive UL slots</w:t>
      </w:r>
      <w:r>
        <w:rPr>
          <w:lang w:val="en-US"/>
        </w:rPr>
        <w:t>.</w:t>
      </w:r>
      <w:bookmarkEnd w:id="12"/>
    </w:p>
    <w:p w14:paraId="15FFA274" w14:textId="154610A5" w:rsidR="00DF6962" w:rsidRDefault="00603995" w:rsidP="0030043E">
      <w:pPr>
        <w:rPr>
          <w:b/>
          <w:sz w:val="20"/>
          <w:szCs w:val="20"/>
          <w:lang w:eastAsia="x-none"/>
        </w:rPr>
      </w:pPr>
      <w:r w:rsidRPr="00603995">
        <w:rPr>
          <w:noProof/>
        </w:rPr>
        <w:lastRenderedPageBreak/>
        <w:drawing>
          <wp:inline distT="0" distB="0" distL="0" distR="0" wp14:anchorId="5F58CFA9" wp14:editId="69565C85">
            <wp:extent cx="6120765" cy="212385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123853"/>
                    </a:xfrm>
                    <a:prstGeom prst="rect">
                      <a:avLst/>
                    </a:prstGeom>
                    <a:noFill/>
                    <a:ln>
                      <a:noFill/>
                    </a:ln>
                  </pic:spPr>
                </pic:pic>
              </a:graphicData>
            </a:graphic>
          </wp:inline>
        </w:drawing>
      </w:r>
    </w:p>
    <w:p w14:paraId="0B07EE59" w14:textId="3FDCB835" w:rsidR="00DF6962" w:rsidRPr="00603995" w:rsidRDefault="00603995" w:rsidP="00603995">
      <w:pPr>
        <w:pStyle w:val="af1"/>
        <w:jc w:val="center"/>
        <w:rPr>
          <w:b w:val="0"/>
          <w:lang w:val="en-US"/>
        </w:rPr>
      </w:pPr>
      <w:bookmarkStart w:id="13" w:name="_Ref4502638"/>
      <w:r>
        <w:t xml:space="preserve">Figure </w:t>
      </w:r>
      <w:r>
        <w:fldChar w:fldCharType="begin"/>
      </w:r>
      <w:r>
        <w:instrText xml:space="preserve"> SEQ Figure \* ARABIC </w:instrText>
      </w:r>
      <w:r>
        <w:fldChar w:fldCharType="separate"/>
      </w:r>
      <w:r>
        <w:rPr>
          <w:noProof/>
        </w:rPr>
        <w:t>2</w:t>
      </w:r>
      <w:r>
        <w:fldChar w:fldCharType="end"/>
      </w:r>
      <w:bookmarkEnd w:id="13"/>
      <w:r>
        <w:rPr>
          <w:lang w:val="en-US"/>
        </w:rPr>
        <w:t xml:space="preserve">. </w:t>
      </w:r>
      <w:r>
        <w:t>Condition to apply one</w:t>
      </w:r>
      <w:r w:rsidR="00D21D10">
        <w:rPr>
          <w:lang w:val="en-US"/>
        </w:rPr>
        <w:t>-</w:t>
      </w:r>
      <w:r>
        <w:t>shot big</w:t>
      </w:r>
      <w:r w:rsidR="00D21D10">
        <w:rPr>
          <w:lang w:val="en-US"/>
        </w:rPr>
        <w:t>-</w:t>
      </w:r>
      <w:r>
        <w:t>step timing adjustment</w:t>
      </w:r>
    </w:p>
    <w:p w14:paraId="29968D2F" w14:textId="77777777" w:rsidR="009949BE" w:rsidRDefault="009949BE" w:rsidP="0030043E">
      <w:pPr>
        <w:rPr>
          <w:b/>
          <w:sz w:val="20"/>
          <w:szCs w:val="20"/>
          <w:lang w:eastAsia="x-none"/>
        </w:rPr>
      </w:pPr>
    </w:p>
    <w:p w14:paraId="298D3546" w14:textId="30940235" w:rsidR="00CF6D2F" w:rsidRDefault="00CF6D2F" w:rsidP="00C608CA">
      <w:pPr>
        <w:jc w:val="both"/>
        <w:rPr>
          <w:sz w:val="20"/>
          <w:szCs w:val="20"/>
          <w:lang w:eastAsia="x-none"/>
        </w:rPr>
      </w:pPr>
      <w:r>
        <w:rPr>
          <w:sz w:val="20"/>
          <w:szCs w:val="20"/>
          <w:lang w:eastAsia="x-none"/>
        </w:rPr>
        <w:t xml:space="preserve">Regarding the SNR side condition, we think it </w:t>
      </w:r>
      <w:r w:rsidR="00C608CA">
        <w:rPr>
          <w:sz w:val="20"/>
          <w:szCs w:val="20"/>
          <w:lang w:eastAsia="x-none"/>
        </w:rPr>
        <w:t>is OK to use SNR 3dB as a starting point</w:t>
      </w:r>
      <w:r w:rsidR="00F55ECD">
        <w:rPr>
          <w:sz w:val="20"/>
          <w:szCs w:val="20"/>
          <w:lang w:eastAsia="x-none"/>
        </w:rPr>
        <w:t>, which aligns the SNR used in the test case</w:t>
      </w:r>
      <w:r w:rsidR="00C608CA">
        <w:rPr>
          <w:sz w:val="20"/>
          <w:szCs w:val="20"/>
          <w:lang w:eastAsia="x-none"/>
        </w:rPr>
        <w:t>. Whether to lower the SNR side condition can be further discussed based on evaluation results.</w:t>
      </w:r>
    </w:p>
    <w:p w14:paraId="58CAA1B2" w14:textId="16ECC6FD" w:rsidR="008011B8" w:rsidRPr="00CF6D2F" w:rsidRDefault="00C608CA" w:rsidP="00C608CA">
      <w:pPr>
        <w:jc w:val="both"/>
        <w:rPr>
          <w:lang w:eastAsia="x-none"/>
        </w:rPr>
      </w:pPr>
      <w:bookmarkStart w:id="14" w:name="_Ref4277522"/>
      <w:r w:rsidRPr="00414221">
        <w:rPr>
          <w:b/>
          <w:sz w:val="20"/>
          <w:szCs w:val="20"/>
          <w:lang w:eastAsia="x-none"/>
        </w:rPr>
        <w:t xml:space="preserve">Proposal </w:t>
      </w:r>
      <w:r w:rsidRPr="00414221">
        <w:rPr>
          <w:b/>
          <w:sz w:val="20"/>
          <w:szCs w:val="20"/>
          <w:lang w:eastAsia="x-none"/>
        </w:rPr>
        <w:fldChar w:fldCharType="begin"/>
      </w:r>
      <w:r w:rsidRPr="00414221">
        <w:rPr>
          <w:b/>
          <w:sz w:val="20"/>
          <w:szCs w:val="20"/>
          <w:lang w:eastAsia="x-none"/>
        </w:rPr>
        <w:instrText xml:space="preserve"> SEQ Proposal \* ARABIC </w:instrText>
      </w:r>
      <w:r w:rsidRPr="00414221">
        <w:rPr>
          <w:b/>
          <w:sz w:val="20"/>
          <w:szCs w:val="20"/>
          <w:lang w:eastAsia="x-none"/>
        </w:rPr>
        <w:fldChar w:fldCharType="separate"/>
      </w:r>
      <w:r w:rsidR="00973518">
        <w:rPr>
          <w:b/>
          <w:noProof/>
          <w:sz w:val="20"/>
          <w:szCs w:val="20"/>
          <w:lang w:eastAsia="x-none"/>
        </w:rPr>
        <w:t>5</w:t>
      </w:r>
      <w:r w:rsidRPr="00414221">
        <w:rPr>
          <w:b/>
          <w:sz w:val="20"/>
          <w:szCs w:val="20"/>
          <w:lang w:eastAsia="x-none"/>
        </w:rPr>
        <w:fldChar w:fldCharType="end"/>
      </w:r>
      <w:r w:rsidRPr="00414221">
        <w:rPr>
          <w:b/>
          <w:sz w:val="20"/>
          <w:szCs w:val="20"/>
          <w:lang w:eastAsia="x-none"/>
        </w:rPr>
        <w:t>:</w:t>
      </w:r>
      <w:r>
        <w:rPr>
          <w:b/>
          <w:sz w:val="20"/>
          <w:szCs w:val="20"/>
          <w:lang w:eastAsia="x-none"/>
        </w:rPr>
        <w:t xml:space="preserve"> The </w:t>
      </w:r>
      <w:r w:rsidRPr="00C608CA">
        <w:rPr>
          <w:b/>
          <w:sz w:val="20"/>
          <w:szCs w:val="20"/>
          <w:lang w:eastAsia="x-none"/>
        </w:rPr>
        <w:t>SNR side condition</w:t>
      </w:r>
      <w:r>
        <w:rPr>
          <w:b/>
          <w:sz w:val="20"/>
          <w:szCs w:val="20"/>
          <w:lang w:eastAsia="x-none"/>
        </w:rPr>
        <w:t xml:space="preserve"> can be set at </w:t>
      </w:r>
      <w:r w:rsidRPr="00C608CA">
        <w:rPr>
          <w:b/>
          <w:sz w:val="20"/>
          <w:szCs w:val="20"/>
          <w:lang w:eastAsia="x-none"/>
        </w:rPr>
        <w:t>3dB as a starting point</w:t>
      </w:r>
      <w:r>
        <w:rPr>
          <w:b/>
          <w:sz w:val="20"/>
          <w:szCs w:val="20"/>
          <w:lang w:eastAsia="x-none"/>
        </w:rPr>
        <w:t>.</w:t>
      </w:r>
      <w:bookmarkEnd w:id="14"/>
      <w:r w:rsidR="00CF3807">
        <w:rPr>
          <w:b/>
          <w:sz w:val="20"/>
          <w:szCs w:val="20"/>
          <w:lang w:eastAsia="x-none"/>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3CD15BF9" w14:textId="46D80FEC" w:rsidR="005E4A4F" w:rsidRDefault="006F7557" w:rsidP="006D0065">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381B18">
        <w:t>we discuss the issue of UE UL timing change due to Rx beam change. We have the following observation and proposal:</w:t>
      </w:r>
    </w:p>
    <w:p w14:paraId="21CA8001" w14:textId="705741A3"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_Ref4277552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CD6241">
        <w:rPr>
          <w:b/>
          <w:sz w:val="20"/>
          <w:szCs w:val="20"/>
          <w:lang w:eastAsia="x-none"/>
        </w:rPr>
        <w:t>Observation 1: Current UE UL timing requirements in Section 7.1.2 implies that network has the capability to tolerance UL timing error to some extent. This capability can also be used to handle UL timing change due to UE Rx beam switch.</w:t>
      </w:r>
      <w:r w:rsidRPr="00CD6241">
        <w:rPr>
          <w:b/>
          <w:sz w:val="20"/>
          <w:szCs w:val="20"/>
          <w:lang w:eastAsia="x-none"/>
        </w:rPr>
        <w:fldChar w:fldCharType="end"/>
      </w:r>
    </w:p>
    <w:p w14:paraId="64468854" w14:textId="5E7DFE81"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_Ref4277582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CD6241">
        <w:rPr>
          <w:b/>
          <w:sz w:val="20"/>
          <w:szCs w:val="20"/>
          <w:lang w:eastAsia="x-none"/>
        </w:rPr>
        <w:t>Observation 2</w:t>
      </w:r>
      <w:r>
        <w:rPr>
          <w:b/>
          <w:sz w:val="20"/>
          <w:szCs w:val="20"/>
          <w:lang w:eastAsia="x-none"/>
        </w:rPr>
        <w:t>:</w:t>
      </w:r>
      <w:r w:rsidRPr="00CD6241">
        <w:rPr>
          <w:b/>
          <w:sz w:val="20"/>
          <w:szCs w:val="20"/>
          <w:lang w:eastAsia="x-none"/>
        </w:rPr>
        <w:t xml:space="preserve"> </w:t>
      </w:r>
      <w:r>
        <w:rPr>
          <w:b/>
          <w:sz w:val="20"/>
          <w:szCs w:val="20"/>
          <w:lang w:eastAsia="x-none"/>
        </w:rPr>
        <w:t xml:space="preserve">It is not feasible to introduce 2 completely different UE behaviors to handle DL timing change due to mobility or Rx beam change, because UE may not be able to identify the single root cause, especially when </w:t>
      </w:r>
      <m:oMath>
        <m:sSub>
          <m:sSubPr>
            <m:ctrlPr>
              <w:rPr>
                <w:rFonts w:ascii="Cambria Math" w:hAnsi="Cambria Math"/>
                <w:b/>
                <w:sz w:val="20"/>
                <w:szCs w:val="20"/>
                <w:lang w:eastAsia="x-none"/>
              </w:rPr>
            </m:ctrlPr>
          </m:sSubPr>
          <m:e>
            <m:r>
              <m:rPr>
                <m:sty m:val="p"/>
              </m:rPr>
              <w:rPr>
                <w:rFonts w:ascii="Cambria Math" w:hAnsi="Cambria Math"/>
                <w:sz w:val="20"/>
                <w:szCs w:val="20"/>
                <w:lang w:eastAsia="x-none"/>
              </w:rPr>
              <m:t>∆</m:t>
            </m:r>
          </m:e>
          <m:sub>
            <m:r>
              <m:rPr>
                <m:sty m:val="p"/>
              </m:rPr>
              <w:rPr>
                <w:rFonts w:ascii="Cambria Math" w:hAnsi="Cambria Math"/>
                <w:sz w:val="20"/>
                <w:szCs w:val="20"/>
                <w:lang w:eastAsia="x-none"/>
              </w:rPr>
              <m:t>T</m:t>
            </m:r>
          </m:sub>
        </m:sSub>
      </m:oMath>
      <w:r w:rsidRPr="00CD6241">
        <w:rPr>
          <w:b/>
          <w:sz w:val="20"/>
          <w:szCs w:val="20"/>
          <w:lang w:eastAsia="x-none"/>
        </w:rPr>
        <w:t xml:space="preserve"> is small</w:t>
      </w:r>
      <w:r>
        <w:rPr>
          <w:b/>
          <w:sz w:val="20"/>
          <w:szCs w:val="20"/>
          <w:lang w:eastAsia="x-none"/>
        </w:rPr>
        <w:t>.</w:t>
      </w:r>
      <w:r w:rsidRPr="00CD6241">
        <w:rPr>
          <w:b/>
          <w:sz w:val="20"/>
          <w:szCs w:val="20"/>
          <w:lang w:eastAsia="x-none"/>
        </w:rPr>
        <w:fldChar w:fldCharType="end"/>
      </w:r>
    </w:p>
    <w:p w14:paraId="0427BA0A" w14:textId="2299711C"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_Ref4277584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CD6241">
        <w:rPr>
          <w:b/>
          <w:sz w:val="20"/>
          <w:szCs w:val="20"/>
          <w:lang w:eastAsia="x-none"/>
        </w:rPr>
        <w:t>Observation 3</w:t>
      </w:r>
      <w:r>
        <w:rPr>
          <w:b/>
          <w:sz w:val="20"/>
          <w:szCs w:val="20"/>
          <w:lang w:eastAsia="x-none"/>
        </w:rPr>
        <w:t>:</w:t>
      </w:r>
      <w:r w:rsidRPr="00CD6241">
        <w:rPr>
          <w:b/>
          <w:sz w:val="20"/>
          <w:szCs w:val="20"/>
          <w:lang w:eastAsia="x-none"/>
        </w:rPr>
        <w:t xml:space="preserve"> </w:t>
      </w:r>
      <w:r>
        <w:rPr>
          <w:b/>
          <w:sz w:val="20"/>
          <w:szCs w:val="20"/>
          <w:lang w:eastAsia="x-none"/>
        </w:rPr>
        <w:t xml:space="preserve">When </w:t>
      </w:r>
      <m:oMath>
        <m:sSub>
          <m:sSubPr>
            <m:ctrlPr>
              <w:rPr>
                <w:rFonts w:ascii="Cambria Math" w:hAnsi="Cambria Math"/>
                <w:b/>
                <w:sz w:val="20"/>
                <w:szCs w:val="20"/>
                <w:lang w:eastAsia="x-none"/>
              </w:rPr>
            </m:ctrlPr>
          </m:sSubPr>
          <m:e>
            <m:r>
              <m:rPr>
                <m:sty m:val="p"/>
              </m:rPr>
              <w:rPr>
                <w:rFonts w:ascii="Cambria Math" w:hAnsi="Cambria Math"/>
                <w:sz w:val="20"/>
                <w:szCs w:val="20"/>
                <w:lang w:eastAsia="x-none"/>
              </w:rPr>
              <m:t>∆</m:t>
            </m:r>
          </m:e>
          <m:sub>
            <m:r>
              <m:rPr>
                <m:sty m:val="p"/>
              </m:rPr>
              <w:rPr>
                <w:rFonts w:ascii="Cambria Math" w:hAnsi="Cambria Math"/>
                <w:sz w:val="20"/>
                <w:szCs w:val="20"/>
                <w:lang w:eastAsia="x-none"/>
              </w:rPr>
              <m:t>T</m:t>
            </m:r>
          </m:sub>
        </m:sSub>
      </m:oMath>
      <w:r w:rsidRPr="00CD6241">
        <w:rPr>
          <w:b/>
          <w:sz w:val="20"/>
          <w:szCs w:val="20"/>
          <w:lang w:eastAsia="x-none"/>
        </w:rPr>
        <w:t xml:space="preserve"> is </w:t>
      </w:r>
      <w:r>
        <w:rPr>
          <w:b/>
          <w:sz w:val="20"/>
          <w:szCs w:val="20"/>
          <w:lang w:eastAsia="x-none"/>
        </w:rPr>
        <w:t>longer than half a CP length, it is very straightforward that this timing change could never be resulted purely from UE’s mobility.</w:t>
      </w:r>
      <w:r w:rsidRPr="00CD6241">
        <w:rPr>
          <w:b/>
          <w:sz w:val="20"/>
          <w:szCs w:val="20"/>
          <w:lang w:eastAsia="x-none"/>
        </w:rPr>
        <w:fldChar w:fldCharType="end"/>
      </w:r>
    </w:p>
    <w:p w14:paraId="679C685B" w14:textId="7394F544"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_Ref4503528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CD6241">
        <w:rPr>
          <w:b/>
          <w:sz w:val="20"/>
          <w:szCs w:val="20"/>
          <w:lang w:eastAsia="x-none"/>
        </w:rPr>
        <w:t>Observation 4: The one-shot big-step timing adjustment may cause the signal overlapping issue between 2 consecutive UL slots</w:t>
      </w:r>
      <w:r w:rsidRPr="00CD6241">
        <w:rPr>
          <w:b/>
          <w:sz w:val="20"/>
          <w:szCs w:val="20"/>
          <w:lang w:eastAsia="x-none"/>
        </w:rPr>
        <w:fldChar w:fldCharType="end"/>
      </w:r>
    </w:p>
    <w:p w14:paraId="5193B72E" w14:textId="34923773"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_Ref4277516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CD6241">
        <w:rPr>
          <w:b/>
          <w:sz w:val="20"/>
          <w:szCs w:val="20"/>
          <w:lang w:eastAsia="x-none"/>
        </w:rPr>
        <w:t xml:space="preserve">Proposal 1: When </w:t>
      </w:r>
      <m:oMath>
        <m:sSub>
          <m:sSubPr>
            <m:ctrlPr>
              <w:rPr>
                <w:rFonts w:ascii="Cambria Math" w:hAnsi="Cambria Math"/>
                <w:b/>
                <w:sz w:val="20"/>
                <w:szCs w:val="20"/>
                <w:lang w:eastAsia="x-none"/>
              </w:rPr>
            </m:ctrlPr>
          </m:sSubPr>
          <m:e>
            <m:r>
              <m:rPr>
                <m:sty m:val="p"/>
              </m:rPr>
              <w:rPr>
                <w:rFonts w:ascii="Cambria Math" w:hAnsi="Cambria Math"/>
                <w:sz w:val="20"/>
                <w:szCs w:val="20"/>
                <w:lang w:eastAsia="x-none"/>
              </w:rPr>
              <m:t>∆</m:t>
            </m:r>
          </m:e>
          <m:sub>
            <m:r>
              <m:rPr>
                <m:sty m:val="p"/>
              </m:rPr>
              <w:rPr>
                <w:rFonts w:ascii="Cambria Math" w:hAnsi="Cambria Math"/>
                <w:sz w:val="20"/>
                <w:szCs w:val="20"/>
                <w:lang w:eastAsia="x-none"/>
              </w:rPr>
              <m:t>T</m:t>
            </m:r>
          </m:sub>
        </m:sSub>
      </m:oMath>
      <w:r w:rsidRPr="00CD6241">
        <w:rPr>
          <w:b/>
          <w:sz w:val="20"/>
          <w:szCs w:val="20"/>
          <w:lang w:eastAsia="x-none"/>
        </w:rPr>
        <w:t xml:space="preserve"> is small, RAN4 should keep one single UE behavior to handle the DL timing change, no matter it is due to UE’s mobility or Rx beam change.</w:t>
      </w:r>
      <w:r w:rsidRPr="00CD6241">
        <w:rPr>
          <w:b/>
          <w:sz w:val="20"/>
          <w:szCs w:val="20"/>
          <w:lang w:eastAsia="x-none"/>
        </w:rPr>
        <w:fldChar w:fldCharType="end"/>
      </w:r>
    </w:p>
    <w:p w14:paraId="06B10434" w14:textId="68661975"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_Ref4277518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414221">
        <w:rPr>
          <w:b/>
          <w:sz w:val="20"/>
          <w:szCs w:val="20"/>
          <w:lang w:eastAsia="x-none"/>
        </w:rPr>
        <w:t xml:space="preserve">Proposal </w:t>
      </w:r>
      <w:r>
        <w:rPr>
          <w:b/>
          <w:sz w:val="20"/>
          <w:szCs w:val="20"/>
          <w:lang w:eastAsia="x-none"/>
        </w:rPr>
        <w:t>2</w:t>
      </w:r>
      <w:r w:rsidRPr="00414221">
        <w:rPr>
          <w:b/>
          <w:sz w:val="20"/>
          <w:szCs w:val="20"/>
          <w:lang w:eastAsia="x-none"/>
        </w:rPr>
        <w:t>:</w:t>
      </w:r>
      <w:r>
        <w:rPr>
          <w:b/>
          <w:sz w:val="20"/>
          <w:szCs w:val="20"/>
          <w:lang w:eastAsia="x-none"/>
        </w:rPr>
        <w:t xml:space="preserve"> Only introduce one shot timing adjustment when </w:t>
      </w:r>
      <m:oMath>
        <m:sSub>
          <m:sSubPr>
            <m:ctrlPr>
              <w:rPr>
                <w:rFonts w:ascii="Cambria Math" w:hAnsi="Cambria Math"/>
                <w:b/>
                <w:sz w:val="20"/>
                <w:szCs w:val="20"/>
                <w:lang w:eastAsia="x-none"/>
              </w:rPr>
            </m:ctrlPr>
          </m:sSubPr>
          <m:e>
            <m:r>
              <m:rPr>
                <m:sty m:val="p"/>
              </m:rPr>
              <w:rPr>
                <w:rFonts w:ascii="Cambria Math" w:hAnsi="Cambria Math"/>
                <w:sz w:val="20"/>
                <w:szCs w:val="20"/>
                <w:lang w:eastAsia="x-none"/>
              </w:rPr>
              <m:t>∆</m:t>
            </m:r>
          </m:e>
          <m:sub>
            <m:r>
              <m:rPr>
                <m:sty m:val="p"/>
              </m:rPr>
              <w:rPr>
                <w:rFonts w:ascii="Cambria Math" w:hAnsi="Cambria Math"/>
                <w:sz w:val="20"/>
                <w:szCs w:val="20"/>
                <w:lang w:eastAsia="x-none"/>
              </w:rPr>
              <m:t>T</m:t>
            </m:r>
          </m:sub>
        </m:sSub>
      </m:oMath>
      <w:r w:rsidRPr="00DF6962">
        <w:rPr>
          <w:b/>
          <w:sz w:val="20"/>
          <w:szCs w:val="20"/>
          <w:lang w:eastAsia="x-none"/>
        </w:rPr>
        <w:t xml:space="preserve"> is </w:t>
      </w:r>
      <w:r>
        <w:rPr>
          <w:b/>
          <w:sz w:val="20"/>
          <w:szCs w:val="20"/>
          <w:lang w:eastAsia="x-none"/>
        </w:rPr>
        <w:t>longer than a threshold of [50%] of the UL CP length.</w:t>
      </w:r>
      <w:r w:rsidRPr="00CD6241">
        <w:rPr>
          <w:b/>
          <w:sz w:val="20"/>
          <w:szCs w:val="20"/>
          <w:lang w:eastAsia="x-none"/>
        </w:rPr>
        <w:fldChar w:fldCharType="end"/>
      </w:r>
    </w:p>
    <w:p w14:paraId="6B24FB51" w14:textId="2FEB7FD0" w:rsidR="00CD6241" w:rsidRP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_Ref4277774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414221">
        <w:rPr>
          <w:b/>
          <w:sz w:val="20"/>
          <w:szCs w:val="20"/>
          <w:lang w:eastAsia="x-none"/>
        </w:rPr>
        <w:t xml:space="preserve">Proposal </w:t>
      </w:r>
      <w:r>
        <w:rPr>
          <w:b/>
          <w:sz w:val="20"/>
          <w:szCs w:val="20"/>
          <w:lang w:eastAsia="x-none"/>
        </w:rPr>
        <w:t>3</w:t>
      </w:r>
      <w:r w:rsidRPr="00414221">
        <w:rPr>
          <w:b/>
          <w:sz w:val="20"/>
          <w:szCs w:val="20"/>
          <w:lang w:eastAsia="x-none"/>
        </w:rPr>
        <w:t>:</w:t>
      </w:r>
      <w:r>
        <w:rPr>
          <w:b/>
          <w:sz w:val="20"/>
          <w:szCs w:val="20"/>
          <w:lang w:eastAsia="x-none"/>
        </w:rPr>
        <w:t xml:space="preserve"> The one shot timing adjustment is in </w:t>
      </w:r>
      <w:r w:rsidRPr="00F46B25">
        <w:rPr>
          <w:b/>
          <w:sz w:val="20"/>
          <w:szCs w:val="20"/>
          <w:lang w:eastAsia="x-none"/>
        </w:rPr>
        <w:t>the opposite direction of DL timing change</w:t>
      </w:r>
      <w:r>
        <w:rPr>
          <w:b/>
          <w:sz w:val="20"/>
          <w:szCs w:val="20"/>
          <w:lang w:eastAsia="x-none"/>
        </w:rPr>
        <w:t xml:space="preserve"> with the magnitude of </w:t>
      </w:r>
      <m:oMath>
        <m:sSub>
          <m:sSubPr>
            <m:ctrlPr>
              <w:rPr>
                <w:rFonts w:ascii="Cambria Math" w:hAnsi="Cambria Math"/>
                <w:b/>
                <w:sz w:val="20"/>
                <w:szCs w:val="20"/>
                <w:lang w:eastAsia="x-none"/>
              </w:rPr>
            </m:ctrlPr>
          </m:sSubPr>
          <m:e>
            <m:r>
              <m:rPr>
                <m:sty m:val="p"/>
              </m:rPr>
              <w:rPr>
                <w:rFonts w:ascii="Cambria Math" w:hAnsi="Cambria Math"/>
                <w:sz w:val="20"/>
                <w:szCs w:val="20"/>
                <w:lang w:eastAsia="x-none"/>
              </w:rPr>
              <m:t>∆</m:t>
            </m:r>
          </m:e>
          <m:sub>
            <m:r>
              <m:rPr>
                <m:sty m:val="p"/>
              </m:rPr>
              <w:rPr>
                <w:rFonts w:ascii="Cambria Math" w:hAnsi="Cambria Math"/>
                <w:sz w:val="20"/>
                <w:szCs w:val="20"/>
                <w:lang w:eastAsia="x-none"/>
              </w:rPr>
              <m:t>T</m:t>
            </m:r>
          </m:sub>
        </m:sSub>
      </m:oMath>
      <w:r>
        <w:rPr>
          <w:b/>
          <w:sz w:val="20"/>
          <w:szCs w:val="20"/>
          <w:lang w:eastAsia="x-none"/>
        </w:rPr>
        <w:t>.</w:t>
      </w:r>
      <w:r w:rsidRPr="00CD6241">
        <w:rPr>
          <w:b/>
          <w:sz w:val="20"/>
          <w:szCs w:val="20"/>
          <w:lang w:eastAsia="x-none"/>
        </w:rPr>
        <w:fldChar w:fldCharType="end"/>
      </w:r>
    </w:p>
    <w:p w14:paraId="2D3AB762" w14:textId="77777777" w:rsidR="00CD6241" w:rsidRDefault="00CD6241" w:rsidP="006D0065">
      <w:pPr>
        <w:adjustRightInd w:val="0"/>
        <w:snapToGrid w:val="0"/>
        <w:spacing w:before="180" w:after="120"/>
        <w:jc w:val="both"/>
        <w:rPr>
          <w:b/>
          <w:sz w:val="20"/>
          <w:szCs w:val="20"/>
          <w:lang w:eastAsia="x-none"/>
        </w:rPr>
      </w:pPr>
      <w:r w:rsidRPr="00CD6241">
        <w:rPr>
          <w:b/>
          <w:sz w:val="20"/>
          <w:szCs w:val="20"/>
          <w:lang w:eastAsia="x-none"/>
        </w:rPr>
        <w:fldChar w:fldCharType="begin"/>
      </w:r>
      <w:r w:rsidRPr="00CD6241">
        <w:rPr>
          <w:b/>
          <w:sz w:val="20"/>
          <w:szCs w:val="20"/>
          <w:lang w:eastAsia="x-none"/>
        </w:rPr>
        <w:instrText xml:space="preserve"> REF _Ref4503568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CD6241">
        <w:rPr>
          <w:b/>
          <w:sz w:val="20"/>
          <w:szCs w:val="20"/>
          <w:lang w:eastAsia="x-none"/>
        </w:rPr>
        <w:t xml:space="preserve">Proposal 4: Network should not change the </w:t>
      </w:r>
      <w:r w:rsidRPr="00CD6241">
        <w:rPr>
          <w:b/>
          <w:i/>
          <w:sz w:val="20"/>
          <w:szCs w:val="20"/>
          <w:lang w:eastAsia="x-none"/>
        </w:rPr>
        <w:t>spatialRelationInfo</w:t>
      </w:r>
      <w:r w:rsidRPr="00CD6241">
        <w:rPr>
          <w:b/>
          <w:sz w:val="20"/>
          <w:szCs w:val="20"/>
          <w:lang w:eastAsia="x-none"/>
        </w:rPr>
        <w:t xml:space="preserve"> and UE should not perform any one-shot big-step timing adjustment between any 2 consecutive UL slots.</w:t>
      </w:r>
      <w:r w:rsidRPr="00CD6241">
        <w:rPr>
          <w:b/>
          <w:sz w:val="20"/>
          <w:szCs w:val="20"/>
          <w:lang w:eastAsia="x-none"/>
        </w:rPr>
        <w:fldChar w:fldCharType="end"/>
      </w:r>
    </w:p>
    <w:p w14:paraId="16431192" w14:textId="159BA4C4" w:rsidR="00CD6241" w:rsidRDefault="00CD6241" w:rsidP="006D0065">
      <w:pPr>
        <w:adjustRightInd w:val="0"/>
        <w:snapToGrid w:val="0"/>
        <w:spacing w:before="180" w:after="120"/>
        <w:jc w:val="both"/>
      </w:pPr>
      <w:r w:rsidRPr="00CD6241">
        <w:rPr>
          <w:b/>
          <w:sz w:val="20"/>
          <w:szCs w:val="20"/>
          <w:lang w:eastAsia="x-none"/>
        </w:rPr>
        <w:fldChar w:fldCharType="begin"/>
      </w:r>
      <w:r w:rsidRPr="00CD6241">
        <w:rPr>
          <w:b/>
          <w:sz w:val="20"/>
          <w:szCs w:val="20"/>
          <w:lang w:eastAsia="x-none"/>
        </w:rPr>
        <w:instrText xml:space="preserve"> REF _Ref4277522 \h </w:instrText>
      </w:r>
      <w:r>
        <w:rPr>
          <w:b/>
          <w:sz w:val="20"/>
          <w:szCs w:val="20"/>
          <w:lang w:eastAsia="x-none"/>
        </w:rPr>
        <w:instrText xml:space="preserve"> \* MERGEFORMAT </w:instrText>
      </w:r>
      <w:r w:rsidRPr="00CD6241">
        <w:rPr>
          <w:b/>
          <w:sz w:val="20"/>
          <w:szCs w:val="20"/>
          <w:lang w:eastAsia="x-none"/>
        </w:rPr>
      </w:r>
      <w:r w:rsidRPr="00CD6241">
        <w:rPr>
          <w:b/>
          <w:sz w:val="20"/>
          <w:szCs w:val="20"/>
          <w:lang w:eastAsia="x-none"/>
        </w:rPr>
        <w:fldChar w:fldCharType="separate"/>
      </w:r>
      <w:r w:rsidRPr="00414221">
        <w:rPr>
          <w:b/>
          <w:sz w:val="20"/>
          <w:szCs w:val="20"/>
          <w:lang w:eastAsia="x-none"/>
        </w:rPr>
        <w:t xml:space="preserve">Proposal </w:t>
      </w:r>
      <w:r>
        <w:rPr>
          <w:b/>
          <w:sz w:val="20"/>
          <w:szCs w:val="20"/>
          <w:lang w:eastAsia="x-none"/>
        </w:rPr>
        <w:t>5</w:t>
      </w:r>
      <w:r w:rsidRPr="00414221">
        <w:rPr>
          <w:b/>
          <w:sz w:val="20"/>
          <w:szCs w:val="20"/>
          <w:lang w:eastAsia="x-none"/>
        </w:rPr>
        <w:t>:</w:t>
      </w:r>
      <w:r>
        <w:rPr>
          <w:b/>
          <w:sz w:val="20"/>
          <w:szCs w:val="20"/>
          <w:lang w:eastAsia="x-none"/>
        </w:rPr>
        <w:t xml:space="preserve"> The </w:t>
      </w:r>
      <w:r w:rsidRPr="00C608CA">
        <w:rPr>
          <w:b/>
          <w:sz w:val="20"/>
          <w:szCs w:val="20"/>
          <w:lang w:eastAsia="x-none"/>
        </w:rPr>
        <w:t>SNR side condition</w:t>
      </w:r>
      <w:r>
        <w:rPr>
          <w:b/>
          <w:sz w:val="20"/>
          <w:szCs w:val="20"/>
          <w:lang w:eastAsia="x-none"/>
        </w:rPr>
        <w:t xml:space="preserve"> can be set at </w:t>
      </w:r>
      <w:r w:rsidRPr="00C608CA">
        <w:rPr>
          <w:b/>
          <w:sz w:val="20"/>
          <w:szCs w:val="20"/>
          <w:lang w:eastAsia="x-none"/>
        </w:rPr>
        <w:t>3dB as a starting point</w:t>
      </w:r>
      <w:r>
        <w:rPr>
          <w:b/>
          <w:sz w:val="20"/>
          <w:szCs w:val="20"/>
          <w:lang w:eastAsia="x-none"/>
        </w:rPr>
        <w:t>.</w:t>
      </w:r>
      <w:r w:rsidRPr="00CD6241">
        <w:rPr>
          <w:b/>
          <w:sz w:val="20"/>
          <w:szCs w:val="20"/>
          <w:lang w:eastAsia="x-none"/>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lastRenderedPageBreak/>
        <w:t>References</w:t>
      </w:r>
    </w:p>
    <w:p w14:paraId="6D7CCB1A" w14:textId="77777777" w:rsidR="00355BCB" w:rsidRPr="00355BCB" w:rsidRDefault="00355BCB" w:rsidP="00355BCB">
      <w:pPr>
        <w:rPr>
          <w:lang w:eastAsia="en-US"/>
        </w:rPr>
      </w:pPr>
      <w:r>
        <w:rPr>
          <w:rFonts w:hint="eastAsia"/>
          <w:lang w:val="en-GB" w:eastAsia="en-US"/>
        </w:rPr>
        <w:t xml:space="preserve">[1] </w:t>
      </w:r>
      <w:r w:rsidRPr="00355BCB">
        <w:rPr>
          <w:lang w:eastAsia="en-US"/>
        </w:rPr>
        <w:t>R4-1902047</w:t>
      </w:r>
      <w:r>
        <w:rPr>
          <w:rFonts w:hint="eastAsia"/>
          <w:lang w:eastAsia="en-US"/>
        </w:rPr>
        <w:t xml:space="preserve">, </w:t>
      </w:r>
      <w:r>
        <w:rPr>
          <w:lang w:eastAsia="en-US"/>
        </w:rPr>
        <w:t>“</w:t>
      </w:r>
      <w:r w:rsidRPr="00355BCB">
        <w:rPr>
          <w:lang w:eastAsia="en-US"/>
        </w:rPr>
        <w:t>Way Forward on UE Timing Adjustment</w:t>
      </w:r>
      <w:r>
        <w:rPr>
          <w:lang w:eastAsia="en-US"/>
        </w:rPr>
        <w:t xml:space="preserve">”, </w:t>
      </w:r>
      <w:r w:rsidRPr="00355BCB">
        <w:rPr>
          <w:lang w:eastAsia="en-US"/>
        </w:rPr>
        <w:t>Ericsson, Mediatek, Qualcomm</w:t>
      </w:r>
    </w:p>
    <w:p w14:paraId="36ED7ECA" w14:textId="57FBF7D8" w:rsidR="00355BCB" w:rsidRPr="00355BCB" w:rsidRDefault="00355BCB" w:rsidP="00355BCB">
      <w:pPr>
        <w:rPr>
          <w:lang w:eastAsia="en-US"/>
        </w:rPr>
      </w:pPr>
    </w:p>
    <w:sectPr w:rsidR="00355BCB"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274F9" w14:textId="77777777" w:rsidR="00975684" w:rsidRDefault="00975684">
      <w:r>
        <w:separator/>
      </w:r>
    </w:p>
  </w:endnote>
  <w:endnote w:type="continuationSeparator" w:id="0">
    <w:p w14:paraId="1E36172E" w14:textId="77777777" w:rsidR="00975684" w:rsidRDefault="0097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293A5" w14:textId="77777777" w:rsidR="00975684" w:rsidRDefault="00975684">
      <w:r>
        <w:separator/>
      </w:r>
    </w:p>
  </w:footnote>
  <w:footnote w:type="continuationSeparator" w:id="0">
    <w:p w14:paraId="4CD38FEA" w14:textId="77777777" w:rsidR="00975684" w:rsidRDefault="00975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9"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6"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7"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29"/>
  </w:num>
  <w:num w:numId="2">
    <w:abstractNumId w:val="30"/>
  </w:num>
  <w:num w:numId="3">
    <w:abstractNumId w:val="13"/>
  </w:num>
  <w:num w:numId="4">
    <w:abstractNumId w:val="20"/>
  </w:num>
  <w:num w:numId="5">
    <w:abstractNumId w:val="22"/>
  </w:num>
  <w:num w:numId="6">
    <w:abstractNumId w:val="5"/>
  </w:num>
  <w:num w:numId="7">
    <w:abstractNumId w:val="12"/>
  </w:num>
  <w:num w:numId="8">
    <w:abstractNumId w:val="27"/>
  </w:num>
  <w:num w:numId="9">
    <w:abstractNumId w:val="10"/>
  </w:num>
  <w:num w:numId="10">
    <w:abstractNumId w:val="0"/>
  </w:num>
  <w:num w:numId="11">
    <w:abstractNumId w:val="11"/>
  </w:num>
  <w:num w:numId="12">
    <w:abstractNumId w:val="16"/>
  </w:num>
  <w:num w:numId="13">
    <w:abstractNumId w:val="2"/>
  </w:num>
  <w:num w:numId="14">
    <w:abstractNumId w:val="34"/>
  </w:num>
  <w:num w:numId="15">
    <w:abstractNumId w:val="9"/>
  </w:num>
  <w:num w:numId="16">
    <w:abstractNumId w:val="4"/>
  </w:num>
  <w:num w:numId="17">
    <w:abstractNumId w:val="24"/>
  </w:num>
  <w:num w:numId="18">
    <w:abstractNumId w:val="33"/>
  </w:num>
  <w:num w:numId="19">
    <w:abstractNumId w:val="14"/>
  </w:num>
  <w:num w:numId="20">
    <w:abstractNumId w:val="7"/>
  </w:num>
  <w:num w:numId="21">
    <w:abstractNumId w:val="32"/>
  </w:num>
  <w:num w:numId="22">
    <w:abstractNumId w:val="25"/>
  </w:num>
  <w:num w:numId="23">
    <w:abstractNumId w:val="6"/>
  </w:num>
  <w:num w:numId="24">
    <w:abstractNumId w:val="3"/>
  </w:num>
  <w:num w:numId="25">
    <w:abstractNumId w:val="19"/>
  </w:num>
  <w:num w:numId="26">
    <w:abstractNumId w:val="31"/>
  </w:num>
  <w:num w:numId="27">
    <w:abstractNumId w:val="23"/>
  </w:num>
  <w:num w:numId="28">
    <w:abstractNumId w:val="17"/>
  </w:num>
  <w:num w:numId="29">
    <w:abstractNumId w:val="18"/>
  </w:num>
  <w:num w:numId="30">
    <w:abstractNumId w:val="8"/>
  </w:num>
  <w:num w:numId="31">
    <w:abstractNumId w:val="28"/>
  </w:num>
  <w:num w:numId="32">
    <w:abstractNumId w:val="15"/>
  </w:num>
  <w:num w:numId="33">
    <w:abstractNumId w:val="1"/>
  </w:num>
  <w:num w:numId="34">
    <w:abstractNumId w:val="21"/>
  </w:num>
  <w:num w:numId="35">
    <w:abstractNumId w:val="35"/>
  </w:num>
  <w:num w:numId="3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276"/>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4527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4527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C22F1-FAD0-42C2-BD59-5F496279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1575</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